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BC" w:rsidRPr="004C12F1" w:rsidRDefault="00D826BC" w:rsidP="00270B10">
      <w:pPr>
        <w:jc w:val="center"/>
        <w:rPr>
          <w:b/>
          <w:sz w:val="28"/>
          <w:szCs w:val="28"/>
        </w:rPr>
      </w:pPr>
      <w:r w:rsidRPr="004C12F1">
        <w:rPr>
          <w:b/>
          <w:sz w:val="28"/>
          <w:szCs w:val="28"/>
        </w:rPr>
        <w:t>Žltá zimnica v</w:t>
      </w:r>
      <w:r w:rsidR="004C12F1" w:rsidRPr="004C12F1">
        <w:rPr>
          <w:b/>
          <w:sz w:val="28"/>
          <w:szCs w:val="28"/>
        </w:rPr>
        <w:t> </w:t>
      </w:r>
      <w:r w:rsidRPr="004C12F1">
        <w:rPr>
          <w:b/>
          <w:sz w:val="28"/>
          <w:szCs w:val="28"/>
        </w:rPr>
        <w:t>Brazílii</w:t>
      </w:r>
      <w:r w:rsidR="004C12F1" w:rsidRPr="004C12F1">
        <w:rPr>
          <w:b/>
          <w:sz w:val="28"/>
          <w:szCs w:val="28"/>
        </w:rPr>
        <w:t xml:space="preserve"> </w:t>
      </w:r>
      <w:r w:rsidR="00E66A3A">
        <w:rPr>
          <w:b/>
          <w:sz w:val="28"/>
          <w:szCs w:val="28"/>
        </w:rPr>
        <w:t>–</w:t>
      </w:r>
      <w:r w:rsidR="004C12F1" w:rsidRPr="004C12F1">
        <w:rPr>
          <w:b/>
          <w:sz w:val="28"/>
          <w:szCs w:val="28"/>
        </w:rPr>
        <w:t xml:space="preserve"> </w:t>
      </w:r>
      <w:r w:rsidR="005E5374">
        <w:rPr>
          <w:b/>
          <w:sz w:val="28"/>
          <w:szCs w:val="28"/>
        </w:rPr>
        <w:t xml:space="preserve">Odporúčania </w:t>
      </w:r>
      <w:r w:rsidR="004C12F1" w:rsidRPr="004C12F1">
        <w:rPr>
          <w:b/>
          <w:sz w:val="28"/>
          <w:szCs w:val="28"/>
        </w:rPr>
        <w:t>pre cestovateľov</w:t>
      </w:r>
    </w:p>
    <w:p w:rsidR="00DB23F1" w:rsidRDefault="00DB23F1" w:rsidP="00E775B8">
      <w:pPr>
        <w:jc w:val="both"/>
      </w:pPr>
    </w:p>
    <w:p w:rsidR="0030072D" w:rsidRDefault="00A523E2" w:rsidP="00E775B8">
      <w:pPr>
        <w:jc w:val="both"/>
      </w:pPr>
      <w:r>
        <w:t xml:space="preserve">V priebehu </w:t>
      </w:r>
      <w:r w:rsidR="00D826BC">
        <w:t xml:space="preserve">januára 2017 </w:t>
      </w:r>
      <w:r>
        <w:t>hlásili</w:t>
      </w:r>
      <w:r w:rsidR="00F35728">
        <w:t xml:space="preserve"> brazílske </w:t>
      </w:r>
      <w:r>
        <w:t xml:space="preserve"> </w:t>
      </w:r>
      <w:r w:rsidR="00D826BC">
        <w:t xml:space="preserve">úrady </w:t>
      </w:r>
      <w:r>
        <w:t xml:space="preserve">viac ako 400 prípadov žltej zimnice a viac ako 80 úmrtí v štyroch provinciách na juhovýchode Brazílie. Ochorenie sa vyskytuje aj v takých oblastiach, ktoré nepatria medzi rizikové z hľadiska šírenia žltej zimnice. Ide </w:t>
      </w:r>
      <w:r w:rsidR="0030072D">
        <w:t>o</w:t>
      </w:r>
      <w:r>
        <w:t xml:space="preserve"> provincie </w:t>
      </w:r>
      <w:proofErr w:type="spellStart"/>
      <w:r w:rsidR="0030072D">
        <w:t>Bah</w:t>
      </w:r>
      <w:r w:rsidR="00F35728">
        <w:t>i</w:t>
      </w:r>
      <w:r w:rsidR="0030072D">
        <w:t>a</w:t>
      </w:r>
      <w:proofErr w:type="spellEnd"/>
      <w:r w:rsidR="0030072D">
        <w:t xml:space="preserve">, </w:t>
      </w:r>
      <w:proofErr w:type="spellStart"/>
      <w:r w:rsidR="0030072D">
        <w:t>Minas</w:t>
      </w:r>
      <w:proofErr w:type="spellEnd"/>
      <w:r w:rsidR="0030072D">
        <w:t xml:space="preserve"> </w:t>
      </w:r>
      <w:proofErr w:type="spellStart"/>
      <w:r w:rsidR="0030072D">
        <w:t>Gerais</w:t>
      </w:r>
      <w:proofErr w:type="spellEnd"/>
      <w:r w:rsidR="0030072D">
        <w:t xml:space="preserve">, </w:t>
      </w:r>
      <w:proofErr w:type="spellStart"/>
      <w:r w:rsidR="0030072D">
        <w:t>Sao</w:t>
      </w:r>
      <w:proofErr w:type="spellEnd"/>
      <w:r w:rsidR="0030072D">
        <w:t xml:space="preserve"> </w:t>
      </w:r>
      <w:proofErr w:type="spellStart"/>
      <w:r w:rsidR="0030072D">
        <w:t>Paulo</w:t>
      </w:r>
      <w:proofErr w:type="spellEnd"/>
      <w:r w:rsidR="0030072D">
        <w:t xml:space="preserve"> a </w:t>
      </w:r>
      <w:proofErr w:type="spellStart"/>
      <w:r w:rsidR="0030072D">
        <w:t>Espírito</w:t>
      </w:r>
      <w:proofErr w:type="spellEnd"/>
      <w:r w:rsidR="0030072D">
        <w:t xml:space="preserve"> Santo. Najviac prípadov ochorenia bolo zistených v</w:t>
      </w:r>
      <w:r w:rsidR="00E775B8">
        <w:t xml:space="preserve"> provincii </w:t>
      </w:r>
      <w:proofErr w:type="spellStart"/>
      <w:r w:rsidR="0030072D">
        <w:t>Minas</w:t>
      </w:r>
      <w:proofErr w:type="spellEnd"/>
      <w:r w:rsidR="0030072D">
        <w:t xml:space="preserve"> </w:t>
      </w:r>
      <w:proofErr w:type="spellStart"/>
      <w:r w:rsidR="0030072D">
        <w:t>Gerais</w:t>
      </w:r>
      <w:proofErr w:type="spellEnd"/>
      <w:r w:rsidR="00E775B8">
        <w:t xml:space="preserve">, menej v jej susedných provinciách. </w:t>
      </w:r>
      <w:r w:rsidR="00E009A8">
        <w:t xml:space="preserve">Laboratórne potvrdené prípady boli hlásené v provinciách </w:t>
      </w:r>
      <w:proofErr w:type="spellStart"/>
      <w:r w:rsidR="00E009A8">
        <w:t>Minas</w:t>
      </w:r>
      <w:proofErr w:type="spellEnd"/>
      <w:r w:rsidR="00E009A8">
        <w:t xml:space="preserve"> </w:t>
      </w:r>
      <w:proofErr w:type="spellStart"/>
      <w:r w:rsidR="00E009A8">
        <w:t>Gerais</w:t>
      </w:r>
      <w:proofErr w:type="spellEnd"/>
      <w:r w:rsidR="00E009A8">
        <w:t xml:space="preserve">, </w:t>
      </w:r>
      <w:proofErr w:type="spellStart"/>
      <w:r w:rsidR="00E009A8">
        <w:t>Espírito</w:t>
      </w:r>
      <w:proofErr w:type="spellEnd"/>
      <w:r w:rsidR="00E009A8">
        <w:t xml:space="preserve"> Santo a </w:t>
      </w:r>
      <w:proofErr w:type="spellStart"/>
      <w:r w:rsidR="00E009A8">
        <w:t>Sao</w:t>
      </w:r>
      <w:proofErr w:type="spellEnd"/>
      <w:r w:rsidR="00E009A8">
        <w:t xml:space="preserve"> </w:t>
      </w:r>
      <w:proofErr w:type="spellStart"/>
      <w:r w:rsidR="00E009A8">
        <w:t>Paulo</w:t>
      </w:r>
      <w:proofErr w:type="spellEnd"/>
      <w:r w:rsidR="00E009A8">
        <w:t>, z provinci</w:t>
      </w:r>
      <w:r w:rsidR="00F35728">
        <w:t>e</w:t>
      </w:r>
      <w:r w:rsidR="00E009A8">
        <w:t xml:space="preserve"> </w:t>
      </w:r>
      <w:proofErr w:type="spellStart"/>
      <w:r w:rsidR="00E009A8">
        <w:t>Bah</w:t>
      </w:r>
      <w:r w:rsidR="00F35728">
        <w:t>i</w:t>
      </w:r>
      <w:r w:rsidR="00E009A8">
        <w:t>a</w:t>
      </w:r>
      <w:proofErr w:type="spellEnd"/>
      <w:r w:rsidR="00E009A8">
        <w:t xml:space="preserve"> hlásili podozrivé prípady. </w:t>
      </w:r>
    </w:p>
    <w:p w:rsidR="00E775B8" w:rsidRDefault="00E775B8" w:rsidP="00E775B8">
      <w:pPr>
        <w:jc w:val="both"/>
      </w:pPr>
    </w:p>
    <w:p w:rsidR="0030072D" w:rsidRDefault="0030072D" w:rsidP="00E775B8">
      <w:pPr>
        <w:jc w:val="both"/>
      </w:pPr>
      <w:r>
        <w:t>Žltá zimnica je závažné horúčkovité ochorenie s vysokou smrtnosťou (50 %) v endemických oblastiach. Ochorenie sa prejavuje v dvoch štádiách. Prvé štádium začína náhle vysokou teplotou, zimnicou, nadúvaním, vracaním, bolesťami v chrbte a môže sa vyskytnúť aj spomalenie srdcovej činnosti. V druhom štádiu na krátko poklesne teplota a </w:t>
      </w:r>
      <w:r w:rsidR="00F35728">
        <w:t xml:space="preserve"> </w:t>
      </w:r>
      <w:r>
        <w:t xml:space="preserve">dochádza ku krvácaniu do </w:t>
      </w:r>
      <w:proofErr w:type="spellStart"/>
      <w:r>
        <w:t>gastrointestinálneho</w:t>
      </w:r>
      <w:proofErr w:type="spellEnd"/>
      <w:r>
        <w:t xml:space="preserve"> traktu, kože a dutiny ústnej. Pacient môže zvracať natrávenú krv a mať stolicu s prímesou krvi. Objaviť sa tiež môže </w:t>
      </w:r>
      <w:proofErr w:type="spellStart"/>
      <w:r>
        <w:t>ikterus</w:t>
      </w:r>
      <w:proofErr w:type="spellEnd"/>
      <w:r>
        <w:t xml:space="preserve"> ako prejav poškodenia pečene. </w:t>
      </w:r>
    </w:p>
    <w:p w:rsidR="0030072D" w:rsidRDefault="0030072D" w:rsidP="00E775B8">
      <w:pPr>
        <w:jc w:val="both"/>
      </w:pPr>
    </w:p>
    <w:p w:rsidR="00BB6A1B" w:rsidRDefault="0030072D" w:rsidP="003770E3">
      <w:pPr>
        <w:jc w:val="both"/>
      </w:pPr>
      <w:r>
        <w:t xml:space="preserve">Vírus žltej zimnice prenášajú </w:t>
      </w:r>
      <w:r w:rsidR="00472F0E">
        <w:t xml:space="preserve">najmä </w:t>
      </w:r>
      <w:r>
        <w:t xml:space="preserve">komáre rodu </w:t>
      </w:r>
      <w:proofErr w:type="spellStart"/>
      <w:r w:rsidRPr="00B35306">
        <w:rPr>
          <w:i/>
        </w:rPr>
        <w:t>Aedes</w:t>
      </w:r>
      <w:proofErr w:type="spellEnd"/>
      <w:r w:rsidRPr="00B35306">
        <w:rPr>
          <w:i/>
        </w:rPr>
        <w:t xml:space="preserve"> </w:t>
      </w:r>
      <w:proofErr w:type="spellStart"/>
      <w:r w:rsidRPr="00B35306">
        <w:rPr>
          <w:i/>
        </w:rPr>
        <w:t>aegypti</w:t>
      </w:r>
      <w:proofErr w:type="spellEnd"/>
      <w:r w:rsidR="00472F0E">
        <w:rPr>
          <w:i/>
        </w:rPr>
        <w:t xml:space="preserve">. </w:t>
      </w:r>
      <w:r>
        <w:t xml:space="preserve">Vírus </w:t>
      </w:r>
      <w:r w:rsidR="00BB6A1B">
        <w:t xml:space="preserve">infikuje </w:t>
      </w:r>
      <w:r>
        <w:t>nielen ľudí, ale aj opice žijúce v džungľových a lesnatých oblastiach. Preto rozoznávame dva typy žltej zimnice: mestský</w:t>
      </w:r>
      <w:r w:rsidR="00BB6A1B">
        <w:t xml:space="preserve"> a džungľový</w:t>
      </w:r>
      <w:r>
        <w:t xml:space="preserve">. Ak sa človek infikovaný vírusom žltej zimnice vráti z lesnatých do mestských oblastí, môže byť poštípaný komárom z rodu </w:t>
      </w:r>
      <w:proofErr w:type="spellStart"/>
      <w:r>
        <w:t>Aedes</w:t>
      </w:r>
      <w:proofErr w:type="spellEnd"/>
      <w:r>
        <w:t>, ktorý vírus ďalej šíri medzi mestskú populáciu</w:t>
      </w:r>
      <w:r w:rsidR="00A523E2">
        <w:t xml:space="preserve">. </w:t>
      </w:r>
      <w:r w:rsidR="00BB6A1B">
        <w:t xml:space="preserve">Očkovanie sa preto odporúča prevažne osobám, ktoré majú v úmysle navštíviť rizikové oblasti s vysokým výskytom komárov alebo osobám, ktoré v rizikových oblastiach žijú. </w:t>
      </w:r>
      <w:r w:rsidR="00376D65">
        <w:t xml:space="preserve">Najvyššia aktivita komárov a teda najvyššie riziko prenosu vírusu žltej zimnice je od decembra do júla. </w:t>
      </w:r>
      <w:r w:rsidR="00541332">
        <w:t xml:space="preserve">Najčastejšie sa vyskytujú prípady žltej zimnice džungľového typu, kedy </w:t>
      </w:r>
      <w:r w:rsidR="00A523E2">
        <w:t xml:space="preserve">sa človek nakazí </w:t>
      </w:r>
      <w:r w:rsidR="00F35728">
        <w:t xml:space="preserve">pri návšteve lesnatých oblastí alebo </w:t>
      </w:r>
      <w:r w:rsidR="00A523E2">
        <w:t>po k</w:t>
      </w:r>
      <w:r w:rsidR="00BB6A1B">
        <w:t>ontakt</w:t>
      </w:r>
      <w:r w:rsidR="00A523E2">
        <w:t>e</w:t>
      </w:r>
      <w:r w:rsidR="00BB6A1B">
        <w:t xml:space="preserve"> s</w:t>
      </w:r>
      <w:r w:rsidR="00541332">
        <w:t xml:space="preserve"> infikovanými </w:t>
      </w:r>
      <w:r w:rsidR="00BB6A1B">
        <w:t>opicami v</w:t>
      </w:r>
      <w:r w:rsidR="00F35728">
        <w:t xml:space="preserve"> takýchto </w:t>
      </w:r>
      <w:r w:rsidR="00BB6A1B">
        <w:t>oblastiach</w:t>
      </w:r>
      <w:r w:rsidR="00A523E2">
        <w:t>.</w:t>
      </w:r>
      <w:r w:rsidR="00BB6A1B">
        <w:t xml:space="preserve"> </w:t>
      </w:r>
      <w:r w:rsidR="00376D65">
        <w:t xml:space="preserve">Začiatkom tohto roka bolo hlásených 80 </w:t>
      </w:r>
      <w:r w:rsidR="002929E4">
        <w:t xml:space="preserve">uhynutých </w:t>
      </w:r>
      <w:r w:rsidR="00376D65">
        <w:t xml:space="preserve"> opíc v provincii </w:t>
      </w:r>
      <w:proofErr w:type="spellStart"/>
      <w:r w:rsidR="00376D65">
        <w:t>Espírito</w:t>
      </w:r>
      <w:proofErr w:type="spellEnd"/>
      <w:r w:rsidR="00376D65">
        <w:t xml:space="preserve"> Santo, u ktorých sa laboratórne potvrdil vírus žltej zimnice. </w:t>
      </w:r>
    </w:p>
    <w:p w:rsidR="00270B10" w:rsidRPr="00270B10" w:rsidRDefault="00270B10" w:rsidP="00E775B8">
      <w:pPr>
        <w:jc w:val="both"/>
        <w:rPr>
          <w:b/>
        </w:rPr>
      </w:pPr>
    </w:p>
    <w:p w:rsidR="00270B10" w:rsidRPr="00270B10" w:rsidRDefault="00270B10" w:rsidP="00E775B8">
      <w:pPr>
        <w:jc w:val="both"/>
        <w:rPr>
          <w:b/>
        </w:rPr>
      </w:pPr>
      <w:r w:rsidRPr="00270B10">
        <w:rPr>
          <w:b/>
        </w:rPr>
        <w:t xml:space="preserve">Distribúcia prípadov žltej zimnice u ľudí od začiatku januára 2017, Brazília </w:t>
      </w:r>
    </w:p>
    <w:p w:rsidR="00270B10" w:rsidRDefault="00270B10" w:rsidP="00E775B8">
      <w:pPr>
        <w:jc w:val="both"/>
      </w:pPr>
      <w:r>
        <w:rPr>
          <w:noProof/>
          <w:lang w:eastAsia="sk-SK"/>
        </w:rPr>
        <w:drawing>
          <wp:inline distT="0" distB="0" distL="0" distR="0">
            <wp:extent cx="2124075" cy="212022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46" cy="212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65" w:rsidRDefault="00270B10" w:rsidP="00E775B8">
      <w:pPr>
        <w:jc w:val="both"/>
      </w:pPr>
      <w:r>
        <w:t xml:space="preserve">Zdroj: ECDC, </w:t>
      </w:r>
      <w:hyperlink r:id="rId7" w:history="1">
        <w:r w:rsidRPr="00B90257">
          <w:rPr>
            <w:rStyle w:val="Hypertextovprepojenie"/>
          </w:rPr>
          <w:t>http://ecdc.europa.eu/en/publications/Publications/Risk-assessment-yellow-fever-outbreak-Brazil-25-jan-2017.pdf</w:t>
        </w:r>
      </w:hyperlink>
    </w:p>
    <w:p w:rsidR="00270B10" w:rsidRDefault="00270B10" w:rsidP="00E775B8">
      <w:pPr>
        <w:jc w:val="both"/>
      </w:pPr>
    </w:p>
    <w:p w:rsidR="00BB6A1B" w:rsidRDefault="00BB6A1B" w:rsidP="00E775B8">
      <w:pPr>
        <w:jc w:val="both"/>
      </w:pPr>
      <w:r>
        <w:t xml:space="preserve">Očkovanie proti žltej zimnici pre rezidentov rizikových oblastí Brazílie pozostáva z dvoch dávok </w:t>
      </w:r>
      <w:r w:rsidR="00376D65">
        <w:t xml:space="preserve">očkovacej látky </w:t>
      </w:r>
      <w:r>
        <w:t>– jedna dávka v deviatom mesiaci života a druhá po</w:t>
      </w:r>
      <w:r w:rsidR="00376D65">
        <w:t xml:space="preserve">silňujúca </w:t>
      </w:r>
      <w:r>
        <w:t>dávka vo veku štyroch rokov. Očkovanie sa vykonáva najmä u osôb žijúcich vo vidieckych a lesnatých oblastiach a u</w:t>
      </w:r>
      <w:r w:rsidR="00F35728">
        <w:t xml:space="preserve"> návštevníkov </w:t>
      </w:r>
      <w:r>
        <w:t xml:space="preserve">týchto oblastí. </w:t>
      </w:r>
      <w:proofErr w:type="spellStart"/>
      <w:r>
        <w:t>Zaočkovanosť</w:t>
      </w:r>
      <w:proofErr w:type="spellEnd"/>
      <w:r>
        <w:t xml:space="preserve"> sa pohybuje rôzne od 9 % do 100 % lokálnej populácie vzhľadom na rizikovosť jednotlivých oblastí. </w:t>
      </w:r>
      <w:proofErr w:type="spellStart"/>
      <w:r>
        <w:t>Minas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 </w:t>
      </w:r>
      <w:r w:rsidR="00DB23F1">
        <w:t xml:space="preserve">vykazuje  vysokú </w:t>
      </w:r>
      <w:proofErr w:type="spellStart"/>
      <w:r w:rsidR="00DB23F1">
        <w:t>z</w:t>
      </w:r>
      <w:r w:rsidR="00270B10">
        <w:t>aočkovanosť</w:t>
      </w:r>
      <w:proofErr w:type="spellEnd"/>
      <w:r w:rsidR="00270B10">
        <w:t xml:space="preserve"> najmä v rizikových oblastiach</w:t>
      </w:r>
      <w:r w:rsidR="00DB23F1">
        <w:t xml:space="preserve">. </w:t>
      </w:r>
      <w:proofErr w:type="spellStart"/>
      <w:r w:rsidR="00DB23F1">
        <w:t>Espírito</w:t>
      </w:r>
      <w:proofErr w:type="spellEnd"/>
      <w:r w:rsidR="00DB23F1">
        <w:t xml:space="preserve"> Santo, Rio de Janeiro a </w:t>
      </w:r>
      <w:r w:rsidR="00E009A8">
        <w:t xml:space="preserve"> </w:t>
      </w:r>
      <w:proofErr w:type="spellStart"/>
      <w:r w:rsidR="00DB23F1">
        <w:t>Bah</w:t>
      </w:r>
      <w:r w:rsidR="00B030A2">
        <w:t>i</w:t>
      </w:r>
      <w:r w:rsidR="00DB23F1">
        <w:t>a</w:t>
      </w:r>
      <w:proofErr w:type="spellEnd"/>
      <w:r w:rsidR="00DB23F1">
        <w:t xml:space="preserve"> doteraz nepatrili do oblastí s rizikom prenosu žltej zimnice v rámci Brazílie, preto v týchto oblastiach </w:t>
      </w:r>
      <w:r w:rsidR="00E775B8">
        <w:t xml:space="preserve">očkovanie </w:t>
      </w:r>
      <w:r w:rsidR="00DB23F1">
        <w:t>nebol</w:t>
      </w:r>
      <w:r w:rsidR="00E775B8">
        <w:t xml:space="preserve">o </w:t>
      </w:r>
      <w:r w:rsidR="00DB23F1">
        <w:t>zahrnut</w:t>
      </w:r>
      <w:r w:rsidR="00E775B8">
        <w:t xml:space="preserve">é </w:t>
      </w:r>
      <w:r w:rsidR="00DB23F1">
        <w:t>do očkovacej stratégie. Momentálne brazílske úrady organizujú v týchto oblastiach inte</w:t>
      </w:r>
      <w:r w:rsidR="00E775B8">
        <w:t>n</w:t>
      </w:r>
      <w:r w:rsidR="00DB23F1">
        <w:t xml:space="preserve">zívne kampane na očkovanie proti žltej zimnici. </w:t>
      </w:r>
    </w:p>
    <w:p w:rsidR="00810411" w:rsidRDefault="00810411" w:rsidP="00E775B8">
      <w:pPr>
        <w:jc w:val="both"/>
      </w:pPr>
    </w:p>
    <w:p w:rsidR="00DB23F1" w:rsidRDefault="00DB23F1" w:rsidP="00E775B8">
      <w:pPr>
        <w:jc w:val="both"/>
      </w:pPr>
    </w:p>
    <w:p w:rsidR="00DB23F1" w:rsidRDefault="00DB23F1" w:rsidP="00E775B8">
      <w:pPr>
        <w:jc w:val="both"/>
      </w:pPr>
      <w:r>
        <w:lastRenderedPageBreak/>
        <w:t>Žltá zimnica sa v Európe vyskytuje</w:t>
      </w:r>
      <w:r w:rsidR="00E775B8">
        <w:t xml:space="preserve"> zriedkavo, hlásené sú iba </w:t>
      </w:r>
      <w:r w:rsidR="00E009A8">
        <w:t xml:space="preserve">importované </w:t>
      </w:r>
      <w:r w:rsidR="00E775B8">
        <w:t>prípady</w:t>
      </w:r>
      <w:r>
        <w:t xml:space="preserve">. V roku 2016 boli hlásené dva </w:t>
      </w:r>
      <w:r w:rsidR="00E009A8">
        <w:t xml:space="preserve">takéto </w:t>
      </w:r>
      <w:r>
        <w:t>prípady, vrátane jedn</w:t>
      </w:r>
      <w:r w:rsidR="00472F0E">
        <w:t xml:space="preserve">ého úmrtia u </w:t>
      </w:r>
      <w:r>
        <w:t>občana Francúzska, ktorý navštívil endemické oblasti Peru a nebol očkovaný proti žltej zimnici.</w:t>
      </w:r>
      <w:r w:rsidR="009152E4">
        <w:t xml:space="preserve"> Žltá zimnica sa v krajinách Južnej Ameriky vyskytuje najmä v oblastiach s výskytom komárov prenášajúcich vírus. Za posledných 10 rokov sa hlásili ľudské prípady žltej zimnice v Argentíne, Bolívii, Brazílii, Kolumbii, Ekvádore, Paraguaji, Peru a Venezuele. </w:t>
      </w:r>
    </w:p>
    <w:p w:rsidR="00E009A8" w:rsidRDefault="00E009A8" w:rsidP="00E775B8">
      <w:pPr>
        <w:jc w:val="both"/>
      </w:pPr>
    </w:p>
    <w:p w:rsidR="00BB6A1B" w:rsidRDefault="00BB6A1B" w:rsidP="00E775B8">
      <w:pPr>
        <w:jc w:val="both"/>
      </w:pPr>
    </w:p>
    <w:p w:rsidR="00B35306" w:rsidRDefault="00B35306" w:rsidP="00B35306">
      <w:pPr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Odporúčania </w:t>
      </w:r>
    </w:p>
    <w:p w:rsidR="00B35306" w:rsidRPr="00886751" w:rsidRDefault="00B35306" w:rsidP="00B35306">
      <w:pPr>
        <w:jc w:val="both"/>
        <w:rPr>
          <w:b/>
          <w:i/>
          <w:color w:val="C00000"/>
        </w:rPr>
      </w:pPr>
    </w:p>
    <w:p w:rsidR="00B35306" w:rsidRDefault="00B35306" w:rsidP="00B35306">
      <w:pPr>
        <w:jc w:val="both"/>
      </w:pPr>
      <w:r>
        <w:t xml:space="preserve">Úrad verejného zdravotníctva Slovenskej republiky upozorňuje na prebiehajúcu epidémiu žltej zimnice v Brazílii a v zmysle odporúčaní WHO a ECDC odporúča cestovateľom do postihnutých oblastí nasledovné: </w:t>
      </w:r>
    </w:p>
    <w:p w:rsidR="00B35306" w:rsidRDefault="00B35306" w:rsidP="00B35306">
      <w:pPr>
        <w:jc w:val="both"/>
      </w:pPr>
    </w:p>
    <w:p w:rsidR="00B35306" w:rsidRDefault="004D6FD8" w:rsidP="00B35306">
      <w:pPr>
        <w:jc w:val="both"/>
        <w:rPr>
          <w:b/>
          <w:u w:val="single"/>
        </w:rPr>
      </w:pPr>
      <w:r>
        <w:rPr>
          <w:b/>
          <w:u w:val="single"/>
        </w:rPr>
        <w:t>Očkovanie</w:t>
      </w:r>
      <w:r w:rsidR="00BB24D4">
        <w:rPr>
          <w:b/>
          <w:u w:val="single"/>
        </w:rPr>
        <w:t xml:space="preserve"> proti žltej zimnici</w:t>
      </w:r>
      <w:r w:rsidR="00B35306">
        <w:rPr>
          <w:b/>
          <w:u w:val="single"/>
        </w:rPr>
        <w:t>:</w:t>
      </w:r>
    </w:p>
    <w:p w:rsidR="004D6FD8" w:rsidRDefault="004D6FD8" w:rsidP="004D6FD8">
      <w:pPr>
        <w:pStyle w:val="Odsekzoznamu"/>
        <w:numPr>
          <w:ilvl w:val="1"/>
          <w:numId w:val="1"/>
        </w:numPr>
        <w:jc w:val="both"/>
      </w:pPr>
      <w:r>
        <w:t xml:space="preserve">odporúča </w:t>
      </w:r>
      <w:r w:rsidR="00AC3CEE">
        <w:t xml:space="preserve">sa </w:t>
      </w:r>
      <w:r>
        <w:t xml:space="preserve">pre cestovateľov do rizikových oblastí </w:t>
      </w:r>
    </w:p>
    <w:p w:rsidR="004D6FD8" w:rsidRDefault="004D6FD8" w:rsidP="004D6FD8">
      <w:pPr>
        <w:pStyle w:val="Odsekzoznamu"/>
        <w:numPr>
          <w:ilvl w:val="1"/>
          <w:numId w:val="1"/>
        </w:numPr>
        <w:jc w:val="both"/>
      </w:pPr>
      <w:r>
        <w:t xml:space="preserve">odporúča </w:t>
      </w:r>
      <w:r w:rsidR="00AC3CEE">
        <w:t xml:space="preserve">sa </w:t>
      </w:r>
      <w:r>
        <w:t>vykonať minimálne 10 dní pred vycestovaním</w:t>
      </w:r>
      <w:r w:rsidR="003770E3">
        <w:t xml:space="preserve"> </w:t>
      </w:r>
      <w:r>
        <w:t>na vytvoreni</w:t>
      </w:r>
      <w:r w:rsidR="00BB24D4">
        <w:t>e</w:t>
      </w:r>
      <w:r>
        <w:t xml:space="preserve"> dostatočnej hladiny protilátok</w:t>
      </w:r>
    </w:p>
    <w:p w:rsidR="00B35306" w:rsidRDefault="00BB24D4" w:rsidP="004D6FD8">
      <w:pPr>
        <w:pStyle w:val="Odsekzoznamu"/>
        <w:numPr>
          <w:ilvl w:val="1"/>
          <w:numId w:val="1"/>
        </w:numPr>
        <w:jc w:val="both"/>
      </w:pPr>
      <w:r>
        <w:t>má byť písomne zaznamenané</w:t>
      </w:r>
    </w:p>
    <w:p w:rsidR="00BB24D4" w:rsidRDefault="00BB24D4" w:rsidP="004D6FD8">
      <w:pPr>
        <w:pStyle w:val="Odsekzoznamu"/>
        <w:numPr>
          <w:ilvl w:val="1"/>
          <w:numId w:val="1"/>
        </w:numPr>
        <w:jc w:val="both"/>
      </w:pPr>
      <w:r>
        <w:t xml:space="preserve">vykonávajú pracoviská cudzokrajných chorôb </w:t>
      </w:r>
    </w:p>
    <w:p w:rsidR="00F35728" w:rsidRDefault="00F35728" w:rsidP="004D6FD8">
      <w:pPr>
        <w:pStyle w:val="Odsekzoznamu"/>
        <w:numPr>
          <w:ilvl w:val="1"/>
          <w:numId w:val="1"/>
        </w:numPr>
        <w:jc w:val="both"/>
      </w:pPr>
      <w:r>
        <w:t xml:space="preserve">vykonáva </w:t>
      </w:r>
      <w:r w:rsidR="00AC3CEE">
        <w:t xml:space="preserve">sa </w:t>
      </w:r>
      <w:r>
        <w:t xml:space="preserve">jednou dávkou očkovacej látky proti žltej zimnici </w:t>
      </w:r>
    </w:p>
    <w:p w:rsidR="00BB24D4" w:rsidRDefault="00BB24D4" w:rsidP="004D6FD8">
      <w:pPr>
        <w:pStyle w:val="Odsekzoznamu"/>
        <w:numPr>
          <w:ilvl w:val="1"/>
          <w:numId w:val="1"/>
        </w:numPr>
        <w:jc w:val="both"/>
      </w:pPr>
      <w:r>
        <w:t xml:space="preserve">odporúča </w:t>
      </w:r>
      <w:r w:rsidR="00AC3CEE">
        <w:t xml:space="preserve">sa </w:t>
      </w:r>
      <w:r>
        <w:t>v nasledovných oblastiach Brazílie</w:t>
      </w:r>
    </w:p>
    <w:p w:rsidR="00BB24D4" w:rsidRDefault="00BB24D4" w:rsidP="00BB24D4">
      <w:pPr>
        <w:pStyle w:val="Odsekzoznamu"/>
        <w:numPr>
          <w:ilvl w:val="2"/>
          <w:numId w:val="1"/>
        </w:numPr>
        <w:jc w:val="both"/>
      </w:pPr>
      <w:proofErr w:type="spellStart"/>
      <w:r>
        <w:t>Acre</w:t>
      </w:r>
      <w:proofErr w:type="spellEnd"/>
      <w:r>
        <w:t xml:space="preserve">, </w:t>
      </w:r>
      <w:proofErr w:type="spellStart"/>
      <w:r>
        <w:t>Amapá</w:t>
      </w:r>
      <w:proofErr w:type="spellEnd"/>
      <w:r>
        <w:t xml:space="preserve">, </w:t>
      </w:r>
      <w:proofErr w:type="spellStart"/>
      <w:r>
        <w:t>Amazonas</w:t>
      </w:r>
      <w:proofErr w:type="spellEnd"/>
      <w:r>
        <w:t xml:space="preserve">,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Federal</w:t>
      </w:r>
      <w:proofErr w:type="spellEnd"/>
      <w:r>
        <w:t xml:space="preserve">, </w:t>
      </w:r>
      <w:proofErr w:type="spellStart"/>
      <w:r>
        <w:t>Goiás</w:t>
      </w:r>
      <w:proofErr w:type="spellEnd"/>
      <w:r>
        <w:t xml:space="preserve">, </w:t>
      </w:r>
      <w:proofErr w:type="spellStart"/>
      <w:r>
        <w:t>Maranhao</w:t>
      </w:r>
      <w:proofErr w:type="spellEnd"/>
      <w:r>
        <w:t xml:space="preserve">, </w:t>
      </w:r>
      <w:proofErr w:type="spellStart"/>
      <w:r>
        <w:t>mato</w:t>
      </w:r>
      <w:proofErr w:type="spellEnd"/>
      <w:r>
        <w:t xml:space="preserve">, </w:t>
      </w:r>
      <w:proofErr w:type="spellStart"/>
      <w:r>
        <w:t>Grosso</w:t>
      </w:r>
      <w:proofErr w:type="spellEnd"/>
      <w:r>
        <w:t xml:space="preserve">, </w:t>
      </w:r>
      <w:proofErr w:type="spellStart"/>
      <w:r>
        <w:t>Mato</w:t>
      </w:r>
      <w:proofErr w:type="spellEnd"/>
      <w:r>
        <w:t xml:space="preserve"> </w:t>
      </w:r>
      <w:proofErr w:type="spellStart"/>
      <w:r>
        <w:t>Grosso</w:t>
      </w:r>
      <w:proofErr w:type="spellEnd"/>
      <w:r>
        <w:t xml:space="preserve"> do </w:t>
      </w:r>
      <w:proofErr w:type="spellStart"/>
      <w:r>
        <w:t>Sul</w:t>
      </w:r>
      <w:proofErr w:type="spellEnd"/>
      <w:r>
        <w:t xml:space="preserve">, </w:t>
      </w:r>
      <w:proofErr w:type="spellStart"/>
      <w:r>
        <w:t>Minas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, </w:t>
      </w:r>
      <w:proofErr w:type="spellStart"/>
      <w:r>
        <w:t>Pará</w:t>
      </w:r>
      <w:proofErr w:type="spellEnd"/>
      <w:r>
        <w:t xml:space="preserve">, </w:t>
      </w:r>
      <w:proofErr w:type="spellStart"/>
      <w:r>
        <w:t>Rondonia</w:t>
      </w:r>
      <w:proofErr w:type="spellEnd"/>
      <w:r>
        <w:t xml:space="preserve">, </w:t>
      </w:r>
      <w:proofErr w:type="spellStart"/>
      <w:r>
        <w:t>Roraima</w:t>
      </w:r>
      <w:proofErr w:type="spellEnd"/>
      <w:r>
        <w:t xml:space="preserve">, </w:t>
      </w:r>
      <w:proofErr w:type="spellStart"/>
      <w:r>
        <w:t>Tocantins</w:t>
      </w:r>
      <w:proofErr w:type="spellEnd"/>
      <w:r>
        <w:t xml:space="preserve">, rizikové oblasti </w:t>
      </w:r>
      <w:proofErr w:type="spellStart"/>
      <w:r w:rsidR="00B030A2">
        <w:t>privincií</w:t>
      </w:r>
      <w:proofErr w:type="spellEnd"/>
      <w:r w:rsidR="00B030A2">
        <w:t xml:space="preserve"> </w:t>
      </w:r>
      <w:proofErr w:type="spellStart"/>
      <w:r>
        <w:t>Bahia</w:t>
      </w:r>
      <w:proofErr w:type="spellEnd"/>
      <w:r>
        <w:t xml:space="preserve">, </w:t>
      </w:r>
      <w:proofErr w:type="spellStart"/>
      <w:r>
        <w:t>Paraná</w:t>
      </w:r>
      <w:proofErr w:type="spellEnd"/>
      <w:r>
        <w:t xml:space="preserve">, </w:t>
      </w:r>
      <w:proofErr w:type="spellStart"/>
      <w:r>
        <w:t>Piauí</w:t>
      </w:r>
      <w:proofErr w:type="spellEnd"/>
      <w:r>
        <w:t xml:space="preserve">, Rio Grande do </w:t>
      </w:r>
      <w:proofErr w:type="spellStart"/>
      <w:r>
        <w:t>Sul</w:t>
      </w:r>
      <w:proofErr w:type="spellEnd"/>
      <w:r>
        <w:t xml:space="preserve">,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Catarina</w:t>
      </w:r>
      <w:proofErr w:type="spellEnd"/>
      <w:r>
        <w:t xml:space="preserve">, </w:t>
      </w:r>
      <w:proofErr w:type="spellStart"/>
      <w:r>
        <w:t>Sao</w:t>
      </w:r>
      <w:proofErr w:type="spellEnd"/>
      <w:r>
        <w:t xml:space="preserve"> Paolo</w:t>
      </w:r>
      <w:r w:rsidR="00B030A2">
        <w:t xml:space="preserve"> a </w:t>
      </w:r>
      <w:proofErr w:type="spellStart"/>
      <w:r w:rsidR="00F965D7">
        <w:t>Espírito</w:t>
      </w:r>
      <w:proofErr w:type="spellEnd"/>
      <w:r w:rsidR="00F965D7">
        <w:t xml:space="preserve"> Santo </w:t>
      </w:r>
    </w:p>
    <w:p w:rsidR="00BB24D4" w:rsidRDefault="00BB24D4" w:rsidP="00BB24D4">
      <w:pPr>
        <w:pStyle w:val="Odsekzoznamu"/>
        <w:numPr>
          <w:ilvl w:val="2"/>
          <w:numId w:val="1"/>
        </w:numPr>
        <w:jc w:val="both"/>
      </w:pPr>
      <w:r>
        <w:t xml:space="preserve">návštevníci vodopádov </w:t>
      </w:r>
      <w:proofErr w:type="spellStart"/>
      <w:r>
        <w:t>Iguazu</w:t>
      </w:r>
      <w:proofErr w:type="spellEnd"/>
      <w:r>
        <w:t xml:space="preserve">    </w:t>
      </w:r>
    </w:p>
    <w:p w:rsidR="00BB24D4" w:rsidRDefault="00BB24D4" w:rsidP="00BB24D4">
      <w:pPr>
        <w:ind w:left="1080"/>
        <w:jc w:val="both"/>
      </w:pPr>
    </w:p>
    <w:p w:rsidR="00B35306" w:rsidRDefault="00BB24D4" w:rsidP="00B35306">
      <w:pPr>
        <w:jc w:val="both"/>
        <w:rPr>
          <w:b/>
          <w:u w:val="single"/>
        </w:rPr>
      </w:pPr>
      <w:r>
        <w:rPr>
          <w:b/>
          <w:u w:val="single"/>
        </w:rPr>
        <w:t xml:space="preserve">Opatrenia proti poštípaniu hmyzu: </w:t>
      </w:r>
    </w:p>
    <w:p w:rsidR="00BB24D4" w:rsidRDefault="00B35306" w:rsidP="00F35728">
      <w:pPr>
        <w:pStyle w:val="Odsekzoznamu"/>
        <w:numPr>
          <w:ilvl w:val="1"/>
          <w:numId w:val="1"/>
        </w:numPr>
        <w:jc w:val="both"/>
      </w:pPr>
      <w:r>
        <w:t>použ</w:t>
      </w:r>
      <w:r w:rsidR="00270B10">
        <w:t xml:space="preserve">ívanie </w:t>
      </w:r>
      <w:proofErr w:type="spellStart"/>
      <w:r>
        <w:t>repelent</w:t>
      </w:r>
      <w:r w:rsidR="00270B10">
        <w:t>ov</w:t>
      </w:r>
      <w:proofErr w:type="spellEnd"/>
    </w:p>
    <w:p w:rsidR="00BB24D4" w:rsidRDefault="00270B10" w:rsidP="00F35728">
      <w:pPr>
        <w:pStyle w:val="Odsekzoznamu"/>
        <w:numPr>
          <w:ilvl w:val="1"/>
          <w:numId w:val="1"/>
        </w:numPr>
        <w:jc w:val="both"/>
      </w:pPr>
      <w:r>
        <w:t xml:space="preserve">nosenie </w:t>
      </w:r>
      <w:r w:rsidR="00B35306">
        <w:t>ľahké</w:t>
      </w:r>
      <w:r>
        <w:t>ho</w:t>
      </w:r>
      <w:r w:rsidR="00B35306">
        <w:t xml:space="preserve"> dlhé</w:t>
      </w:r>
      <w:r>
        <w:t>ho</w:t>
      </w:r>
      <w:r w:rsidR="00B35306">
        <w:t xml:space="preserve"> oblečeni</w:t>
      </w:r>
      <w:r>
        <w:t>a</w:t>
      </w:r>
      <w:r w:rsidR="00B35306">
        <w:t xml:space="preserve"> z prírodného materiálu najlepšie svetlej farby</w:t>
      </w:r>
    </w:p>
    <w:p w:rsidR="00B35306" w:rsidRDefault="00B97F83" w:rsidP="00F35728">
      <w:pPr>
        <w:pStyle w:val="Odsekzoznamu"/>
        <w:numPr>
          <w:ilvl w:val="1"/>
          <w:numId w:val="1"/>
        </w:numPr>
        <w:jc w:val="both"/>
      </w:pPr>
      <w:r>
        <w:t>použ</w:t>
      </w:r>
      <w:r w:rsidR="00270B10">
        <w:t xml:space="preserve">ívanie </w:t>
      </w:r>
      <w:proofErr w:type="spellStart"/>
      <w:r w:rsidR="00B35306">
        <w:t>moskytiér</w:t>
      </w:r>
      <w:r w:rsidR="00270B10">
        <w:t>ov</w:t>
      </w:r>
      <w:proofErr w:type="spellEnd"/>
      <w:r w:rsidR="00270B10">
        <w:t xml:space="preserve"> </w:t>
      </w:r>
      <w:r w:rsidR="00BB24D4">
        <w:t xml:space="preserve">v oblastiach, </w:t>
      </w:r>
      <w:r w:rsidR="00B35306">
        <w:t>kd</w:t>
      </w:r>
      <w:r w:rsidR="00BB24D4">
        <w:t>e</w:t>
      </w:r>
      <w:r w:rsidR="00B35306">
        <w:t xml:space="preserve"> sú komáre najaktívnejšie </w:t>
      </w:r>
    </w:p>
    <w:p w:rsidR="00B35306" w:rsidRDefault="00B35306" w:rsidP="00B35306">
      <w:pPr>
        <w:jc w:val="both"/>
      </w:pPr>
    </w:p>
    <w:p w:rsidR="00B35306" w:rsidRDefault="00B35306" w:rsidP="00B35306">
      <w:pPr>
        <w:jc w:val="both"/>
        <w:rPr>
          <w:b/>
          <w:u w:val="single"/>
        </w:rPr>
      </w:pPr>
      <w:r>
        <w:rPr>
          <w:b/>
          <w:u w:val="single"/>
        </w:rPr>
        <w:t xml:space="preserve">Po návrate: </w:t>
      </w:r>
    </w:p>
    <w:p w:rsidR="00B35306" w:rsidRDefault="00B35306" w:rsidP="00F35728">
      <w:pPr>
        <w:pStyle w:val="Odsekzoznamu"/>
        <w:numPr>
          <w:ilvl w:val="1"/>
          <w:numId w:val="1"/>
        </w:numPr>
        <w:jc w:val="both"/>
      </w:pPr>
      <w:r>
        <w:t>kontrol</w:t>
      </w:r>
      <w:r w:rsidR="00E13950">
        <w:t xml:space="preserve">ovať </w:t>
      </w:r>
      <w:r w:rsidR="00F35728">
        <w:t>s</w:t>
      </w:r>
      <w:r>
        <w:t>voj zdravotn</w:t>
      </w:r>
      <w:r w:rsidR="00E13950">
        <w:t xml:space="preserve">ý </w:t>
      </w:r>
      <w:r>
        <w:t xml:space="preserve">stav (najmä </w:t>
      </w:r>
      <w:r w:rsidR="00B97F83">
        <w:t xml:space="preserve">vysoká teplota, zimnica, vracanie) </w:t>
      </w:r>
      <w:r>
        <w:t xml:space="preserve"> </w:t>
      </w:r>
    </w:p>
    <w:p w:rsidR="00E13950" w:rsidRDefault="00B35306" w:rsidP="00F35728">
      <w:pPr>
        <w:pStyle w:val="Odsekzoznamu"/>
        <w:numPr>
          <w:ilvl w:val="1"/>
          <w:numId w:val="1"/>
        </w:numPr>
        <w:jc w:val="both"/>
      </w:pPr>
      <w:r>
        <w:t>kon</w:t>
      </w:r>
      <w:r w:rsidR="00E13950">
        <w:t xml:space="preserve">taktovať </w:t>
      </w:r>
      <w:r>
        <w:t xml:space="preserve">svojho lekára v prípade zdravotných ťažkostí a oboznámiť ho </w:t>
      </w:r>
      <w:r w:rsidR="00E13950">
        <w:t xml:space="preserve"> </w:t>
      </w:r>
    </w:p>
    <w:p w:rsidR="00B35306" w:rsidRDefault="00B35306" w:rsidP="00E13950">
      <w:pPr>
        <w:pStyle w:val="Odsekzoznamu"/>
        <w:ind w:left="1440"/>
        <w:jc w:val="both"/>
      </w:pPr>
      <w:r>
        <w:t>s pobytom v</w:t>
      </w:r>
      <w:r w:rsidR="00B97F83">
        <w:t xml:space="preserve"> rizikových oblastiach </w:t>
      </w:r>
      <w:r>
        <w:t xml:space="preserve"> </w:t>
      </w:r>
    </w:p>
    <w:p w:rsidR="00B35306" w:rsidRDefault="00B35306" w:rsidP="00B35306">
      <w:pPr>
        <w:jc w:val="both"/>
      </w:pPr>
    </w:p>
    <w:p w:rsidR="00270B10" w:rsidRDefault="00B35306" w:rsidP="00B35306">
      <w:pPr>
        <w:jc w:val="both"/>
      </w:pPr>
      <w:r>
        <w:t>Viac informácií nájdete na webov</w:t>
      </w:r>
      <w:r w:rsidR="00B97F83">
        <w:t xml:space="preserve">ých stránkach WHO </w:t>
      </w:r>
      <w:r w:rsidR="008F68E3">
        <w:t>(</w:t>
      </w:r>
      <w:hyperlink r:id="rId8" w:history="1">
        <w:r w:rsidR="008F68E3" w:rsidRPr="00B90257">
          <w:rPr>
            <w:rStyle w:val="Hypertextovprepojenie"/>
          </w:rPr>
          <w:t>www.who.int</w:t>
        </w:r>
      </w:hyperlink>
      <w:r w:rsidR="008F68E3">
        <w:t xml:space="preserve">) </w:t>
      </w:r>
      <w:r w:rsidR="00B97F83">
        <w:t>a</w:t>
      </w:r>
      <w:r w:rsidR="00E051A9">
        <w:t xml:space="preserve"> </w:t>
      </w:r>
      <w:r w:rsidR="00B97F83">
        <w:t>ECDC</w:t>
      </w:r>
      <w:r w:rsidR="008F68E3">
        <w:t xml:space="preserve"> (</w:t>
      </w:r>
      <w:hyperlink r:id="rId9" w:history="1">
        <w:r w:rsidR="008F68E3" w:rsidRPr="00B90257">
          <w:rPr>
            <w:rStyle w:val="Hypertextovprepojenie"/>
          </w:rPr>
          <w:t>www.ecdc.europa.eu</w:t>
        </w:r>
      </w:hyperlink>
      <w:r w:rsidR="008F68E3">
        <w:t xml:space="preserve">), konkrétne na:  </w:t>
      </w:r>
      <w:r w:rsidR="00B97F83">
        <w:t xml:space="preserve"> </w:t>
      </w:r>
    </w:p>
    <w:p w:rsidR="008F68E3" w:rsidRDefault="008F68E3" w:rsidP="00B35306">
      <w:pPr>
        <w:jc w:val="both"/>
      </w:pPr>
    </w:p>
    <w:p w:rsidR="00270B10" w:rsidRDefault="00FD5927" w:rsidP="00B35306">
      <w:pPr>
        <w:jc w:val="both"/>
      </w:pPr>
      <w:hyperlink r:id="rId10" w:history="1">
        <w:r w:rsidR="00270B10" w:rsidRPr="00B90257">
          <w:rPr>
            <w:rStyle w:val="Hypertextovprepojenie"/>
          </w:rPr>
          <w:t>http://www.who.int/csr/don/27-january-2017-yellow-fever-brazil/en/</w:t>
        </w:r>
      </w:hyperlink>
    </w:p>
    <w:p w:rsidR="00270B10" w:rsidRPr="00270B10" w:rsidRDefault="00270B10" w:rsidP="00B35306">
      <w:pPr>
        <w:jc w:val="both"/>
        <w:rPr>
          <w:sz w:val="10"/>
          <w:szCs w:val="10"/>
        </w:rPr>
      </w:pPr>
    </w:p>
    <w:p w:rsidR="00270B10" w:rsidRDefault="00FD5927" w:rsidP="00B35306">
      <w:pPr>
        <w:jc w:val="both"/>
      </w:pPr>
      <w:hyperlink r:id="rId11" w:history="1">
        <w:r w:rsidR="00270B10" w:rsidRPr="00B90257">
          <w:rPr>
            <w:rStyle w:val="Hypertextovprepojenie"/>
          </w:rPr>
          <w:t>http://ecdc.europa.eu/en/press/news/_layouts/forms/News_DispForm.aspx?ID=1537&amp;List=8db7286c-fe2d-476c-9133-18ff4cb1b568&amp;Source=http://ecdc.europa.eu/en/Pages/home.aspx</w:t>
        </w:r>
      </w:hyperlink>
    </w:p>
    <w:p w:rsidR="00270B10" w:rsidRPr="00270B10" w:rsidRDefault="00270B10" w:rsidP="00B35306">
      <w:pPr>
        <w:jc w:val="both"/>
        <w:rPr>
          <w:sz w:val="10"/>
          <w:szCs w:val="10"/>
        </w:rPr>
      </w:pPr>
    </w:p>
    <w:p w:rsidR="00270B10" w:rsidRDefault="00FD5927" w:rsidP="00B35306">
      <w:pPr>
        <w:jc w:val="both"/>
      </w:pPr>
      <w:hyperlink r:id="rId12" w:history="1">
        <w:r w:rsidR="00270B10" w:rsidRPr="00B90257">
          <w:rPr>
            <w:rStyle w:val="Hypertextovprepojenie"/>
          </w:rPr>
          <w:t>http://ecdc.europa.eu/en/publications/Publications/Risk-assessment-yellow-fever-outbreak-Brazil-25-jan-2017.pdf</w:t>
        </w:r>
      </w:hyperlink>
    </w:p>
    <w:p w:rsidR="00270B10" w:rsidRDefault="00270B10" w:rsidP="00B35306">
      <w:pPr>
        <w:jc w:val="both"/>
      </w:pPr>
    </w:p>
    <w:p w:rsidR="008F1626" w:rsidRDefault="008F1626" w:rsidP="00B35306">
      <w:pPr>
        <w:jc w:val="both"/>
      </w:pPr>
    </w:p>
    <w:p w:rsidR="00E051A9" w:rsidRDefault="00E051A9" w:rsidP="00B35306">
      <w:pPr>
        <w:jc w:val="both"/>
      </w:pPr>
    </w:p>
    <w:p w:rsidR="008F1626" w:rsidRDefault="008F1626" w:rsidP="00B35306">
      <w:pPr>
        <w:jc w:val="both"/>
      </w:pPr>
      <w:bookmarkStart w:id="0" w:name="_GoBack"/>
      <w:bookmarkEnd w:id="0"/>
    </w:p>
    <w:sectPr w:rsidR="008F1626" w:rsidSect="00810411">
      <w:pgSz w:w="11906" w:h="16838"/>
      <w:pgMar w:top="851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37F2"/>
    <w:multiLevelType w:val="hybridMultilevel"/>
    <w:tmpl w:val="A13AC1F8"/>
    <w:lvl w:ilvl="0" w:tplc="13261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BC"/>
    <w:rsid w:val="00080BA3"/>
    <w:rsid w:val="000E4905"/>
    <w:rsid w:val="00270B10"/>
    <w:rsid w:val="002929E4"/>
    <w:rsid w:val="0030072D"/>
    <w:rsid w:val="00376D65"/>
    <w:rsid w:val="003770E3"/>
    <w:rsid w:val="00472F0E"/>
    <w:rsid w:val="004C12F1"/>
    <w:rsid w:val="004D6FD8"/>
    <w:rsid w:val="00541332"/>
    <w:rsid w:val="005E5374"/>
    <w:rsid w:val="006603F2"/>
    <w:rsid w:val="00810411"/>
    <w:rsid w:val="00886751"/>
    <w:rsid w:val="008F1626"/>
    <w:rsid w:val="008F68E3"/>
    <w:rsid w:val="009152E4"/>
    <w:rsid w:val="00A523E2"/>
    <w:rsid w:val="00AC3CEE"/>
    <w:rsid w:val="00B030A2"/>
    <w:rsid w:val="00B35306"/>
    <w:rsid w:val="00B97F83"/>
    <w:rsid w:val="00BB24D4"/>
    <w:rsid w:val="00BB6A1B"/>
    <w:rsid w:val="00D75448"/>
    <w:rsid w:val="00D826BC"/>
    <w:rsid w:val="00DB23F1"/>
    <w:rsid w:val="00E009A8"/>
    <w:rsid w:val="00E051A9"/>
    <w:rsid w:val="00E13950"/>
    <w:rsid w:val="00E66A3A"/>
    <w:rsid w:val="00E775B8"/>
    <w:rsid w:val="00F35728"/>
    <w:rsid w:val="00F965D7"/>
    <w:rsid w:val="00FC3E15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B3530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3530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270B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0B1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B3530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3530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270B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0B1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dc.europa.eu/en/publications/Publications/Risk-assessment-yellow-fever-outbreak-Brazil-25-jan-2017.pdf" TargetMode="External"/><Relationship Id="rId12" Type="http://schemas.openxmlformats.org/officeDocument/2006/relationships/hyperlink" Target="http://ecdc.europa.eu/en/publications/Publications/Risk-assessment-yellow-fever-outbreak-Brazil-25-jan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ecdc.europa.eu/en/press/news/_layouts/forms/News_DispForm.aspx?ID=1537&amp;List=8db7286c-fe2d-476c-9133-18ff4cb1b568&amp;Source=http://ecdc.europa.eu/en/Pages/hom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ho.int/csr/don/27-january-2017-yellow-fever-brazil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dc.europ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Hudecová</dc:creator>
  <cp:lastModifiedBy>Helena Hudecová</cp:lastModifiedBy>
  <cp:revision>37</cp:revision>
  <cp:lastPrinted>2017-02-03T12:24:00Z</cp:lastPrinted>
  <dcterms:created xsi:type="dcterms:W3CDTF">2017-02-02T08:16:00Z</dcterms:created>
  <dcterms:modified xsi:type="dcterms:W3CDTF">2017-02-03T12:25:00Z</dcterms:modified>
</cp:coreProperties>
</file>