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B4" w:rsidRDefault="007749B4" w:rsidP="003121B5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DC036" wp14:editId="2533DE44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901700" cy="17145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B5" w:rsidRDefault="007749B4" w:rsidP="003121B5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BA46E" wp14:editId="49AFDFE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B5">
        <w:rPr>
          <w:b/>
          <w:caps/>
          <w:sz w:val="28"/>
          <w:szCs w:val="28"/>
        </w:rPr>
        <w:t xml:space="preserve">Úrad verejného zdravotníctva </w:t>
      </w:r>
    </w:p>
    <w:p w:rsidR="003121B5" w:rsidRDefault="003121B5" w:rsidP="003121B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3121B5" w:rsidRDefault="003121B5" w:rsidP="003121B5">
      <w:pPr>
        <w:rPr>
          <w:b/>
        </w:rPr>
      </w:pPr>
    </w:p>
    <w:p w:rsidR="003121B5" w:rsidRDefault="003121B5" w:rsidP="003121B5">
      <w:pPr>
        <w:rPr>
          <w:b/>
        </w:rPr>
      </w:pPr>
      <w:r>
        <w:rPr>
          <w:b/>
        </w:rPr>
        <w:t>Trnavská cesta 52</w:t>
      </w:r>
    </w:p>
    <w:p w:rsidR="003121B5" w:rsidRDefault="003121B5" w:rsidP="003121B5">
      <w:pPr>
        <w:rPr>
          <w:b/>
        </w:rPr>
      </w:pPr>
      <w:r>
        <w:rPr>
          <w:b/>
        </w:rPr>
        <w:t>P.O.BOX 45</w:t>
      </w:r>
    </w:p>
    <w:p w:rsidR="003121B5" w:rsidRDefault="003121B5" w:rsidP="003121B5">
      <w:pPr>
        <w:rPr>
          <w:b/>
        </w:rPr>
      </w:pPr>
      <w:r>
        <w:rPr>
          <w:b/>
        </w:rPr>
        <w:t>826 45 Bratislava</w:t>
      </w:r>
    </w:p>
    <w:p w:rsidR="00B12D3A" w:rsidRDefault="00B12D3A" w:rsidP="00B12D3A">
      <w:pPr>
        <w:spacing w:line="276" w:lineRule="auto"/>
        <w:jc w:val="both"/>
      </w:pPr>
    </w:p>
    <w:p w:rsidR="00B12D3A" w:rsidRDefault="00B12D3A" w:rsidP="00B12D3A">
      <w:pPr>
        <w:spacing w:line="276" w:lineRule="auto"/>
        <w:jc w:val="both"/>
      </w:pPr>
    </w:p>
    <w:p w:rsidR="001D064C" w:rsidRPr="00B12D3A" w:rsidRDefault="00A47608" w:rsidP="00B12D3A">
      <w:pPr>
        <w:spacing w:line="276" w:lineRule="auto"/>
        <w:ind w:left="2832" w:firstLine="708"/>
        <w:jc w:val="right"/>
      </w:pPr>
      <w:r w:rsidRPr="00B12D3A">
        <w:rPr>
          <w:color w:val="000000" w:themeColor="text1"/>
        </w:rPr>
        <w:t>Bratislava</w:t>
      </w:r>
      <w:r w:rsidR="00B12D3A" w:rsidRPr="00B12D3A">
        <w:rPr>
          <w:color w:val="000000" w:themeColor="text1"/>
        </w:rPr>
        <w:t xml:space="preserve">, 24. október </w:t>
      </w:r>
      <w:r w:rsidR="00770ABD" w:rsidRPr="00B12D3A">
        <w:rPr>
          <w:color w:val="000000" w:themeColor="text1"/>
        </w:rPr>
        <w:t>2019</w:t>
      </w:r>
    </w:p>
    <w:p w:rsidR="00760FB0" w:rsidRPr="00B12D3A" w:rsidRDefault="00760FB0" w:rsidP="00592DD9">
      <w:pPr>
        <w:spacing w:line="276" w:lineRule="auto"/>
        <w:rPr>
          <w:b/>
          <w:color w:val="000000" w:themeColor="text1"/>
        </w:rPr>
      </w:pPr>
    </w:p>
    <w:p w:rsidR="00175264" w:rsidRPr="00B12D3A" w:rsidRDefault="00175264" w:rsidP="00592DD9">
      <w:pPr>
        <w:spacing w:line="276" w:lineRule="auto"/>
        <w:rPr>
          <w:b/>
          <w:color w:val="000000" w:themeColor="text1"/>
        </w:rPr>
      </w:pPr>
    </w:p>
    <w:p w:rsidR="00A6183C" w:rsidRPr="00B12D3A" w:rsidRDefault="00175264" w:rsidP="00A6183C">
      <w:pPr>
        <w:rPr>
          <w:rStyle w:val="Zvraznenie"/>
          <w:rFonts w:eastAsia="Arial Unicode MS"/>
          <w:b/>
          <w:i w:val="0"/>
        </w:rPr>
      </w:pPr>
      <w:r w:rsidRPr="00B12D3A">
        <w:rPr>
          <w:b/>
          <w:color w:val="000000" w:themeColor="text1"/>
        </w:rPr>
        <w:t>ÚVZ SR:</w:t>
      </w:r>
      <w:r w:rsidR="00A6183C" w:rsidRPr="00B12D3A">
        <w:rPr>
          <w:b/>
          <w:color w:val="000000" w:themeColor="text1"/>
        </w:rPr>
        <w:t xml:space="preserve"> </w:t>
      </w:r>
      <w:r w:rsidR="00A6183C" w:rsidRPr="00B12D3A">
        <w:rPr>
          <w:rStyle w:val="Zvraznenie"/>
          <w:rFonts w:eastAsia="Arial Unicode MS"/>
          <w:b/>
          <w:i w:val="0"/>
        </w:rPr>
        <w:t>Pripravte sa na zimný čas</w:t>
      </w:r>
    </w:p>
    <w:p w:rsidR="00770ABD" w:rsidRPr="00B12D3A" w:rsidRDefault="00770ABD" w:rsidP="00A6183C">
      <w:pPr>
        <w:rPr>
          <w:rStyle w:val="Zvraznenie"/>
          <w:rFonts w:eastAsia="Arial Unicode MS"/>
          <w:b/>
        </w:rPr>
      </w:pPr>
    </w:p>
    <w:p w:rsidR="00A6183C" w:rsidRPr="00B12D3A" w:rsidRDefault="00A6183C" w:rsidP="007107F0">
      <w:pPr>
        <w:jc w:val="both"/>
        <w:rPr>
          <w:rStyle w:val="Zvraznenie"/>
          <w:rFonts w:eastAsia="Arial Unicode MS"/>
          <w:b/>
          <w:i w:val="0"/>
        </w:rPr>
      </w:pPr>
      <w:r w:rsidRPr="00B12D3A">
        <w:rPr>
          <w:rStyle w:val="Zvraznenie"/>
          <w:rFonts w:eastAsia="Arial Unicode MS"/>
          <w:b/>
          <w:i w:val="0"/>
        </w:rPr>
        <w:t xml:space="preserve">Zo soboty na nedeľu (26. 10. 2019 – 27. 10. 2019) sa mení letný čas na zimný, o tretej hodine v noci sa </w:t>
      </w:r>
      <w:r w:rsidR="00770ABD" w:rsidRPr="00B12D3A">
        <w:rPr>
          <w:rStyle w:val="Zvraznenie"/>
          <w:rFonts w:eastAsia="Arial Unicode MS"/>
          <w:b/>
          <w:i w:val="0"/>
        </w:rPr>
        <w:t xml:space="preserve">ručičky </w:t>
      </w:r>
      <w:r w:rsidRPr="00B12D3A">
        <w:rPr>
          <w:rStyle w:val="Zvraznenie"/>
          <w:rFonts w:eastAsia="Arial Unicode MS"/>
          <w:b/>
          <w:i w:val="0"/>
        </w:rPr>
        <w:t>ho</w:t>
      </w:r>
      <w:r w:rsidR="00770ABD" w:rsidRPr="00B12D3A">
        <w:rPr>
          <w:rStyle w:val="Zvraznenie"/>
          <w:rFonts w:eastAsia="Arial Unicode MS"/>
          <w:b/>
          <w:i w:val="0"/>
        </w:rPr>
        <w:t xml:space="preserve">dín </w:t>
      </w:r>
      <w:r w:rsidRPr="00B12D3A">
        <w:rPr>
          <w:rStyle w:val="Zvraznenie"/>
          <w:rFonts w:eastAsia="Arial Unicode MS"/>
          <w:b/>
          <w:i w:val="0"/>
        </w:rPr>
        <w:t>vráti</w:t>
      </w:r>
      <w:r w:rsidR="00770ABD" w:rsidRPr="00B12D3A">
        <w:rPr>
          <w:rStyle w:val="Zvraznenie"/>
          <w:rFonts w:eastAsia="Arial Unicode MS"/>
          <w:b/>
          <w:i w:val="0"/>
        </w:rPr>
        <w:t>a</w:t>
      </w:r>
      <w:r w:rsidRPr="00B12D3A">
        <w:rPr>
          <w:rStyle w:val="Zvraznenie"/>
          <w:rFonts w:eastAsia="Arial Unicode MS"/>
          <w:b/>
          <w:i w:val="0"/>
        </w:rPr>
        <w:t xml:space="preserve"> o hodinu späť. Pripravte svoj organizmus na zmenu a prechod do zimného obdobia. Pomôže vám dodržiavanie spánkovej hygieny, pitného režimu, pravidelný pohyb a vyvážená strava. </w:t>
      </w:r>
    </w:p>
    <w:p w:rsidR="00770ABD" w:rsidRPr="00B12D3A" w:rsidRDefault="00770ABD" w:rsidP="007107F0">
      <w:pPr>
        <w:jc w:val="both"/>
        <w:rPr>
          <w:rStyle w:val="Zvraznenie"/>
          <w:rFonts w:eastAsia="Arial Unicode MS"/>
        </w:rPr>
      </w:pPr>
    </w:p>
    <w:p w:rsidR="00A6183C" w:rsidRPr="00B12D3A" w:rsidRDefault="00A6183C" w:rsidP="007107F0">
      <w:pPr>
        <w:jc w:val="both"/>
        <w:rPr>
          <w:rStyle w:val="Zvraznenie"/>
          <w:rFonts w:eastAsia="Arial Unicode MS"/>
          <w:i w:val="0"/>
        </w:rPr>
      </w:pPr>
      <w:r w:rsidRPr="00B12D3A">
        <w:rPr>
          <w:rStyle w:val="Zvraznenie"/>
          <w:rFonts w:eastAsia="Arial Unicode MS"/>
          <w:i w:val="0"/>
        </w:rPr>
        <w:t>Biologický rytmus organizmu sa posunu času na jeseň prispôsobuje pomalšie</w:t>
      </w:r>
      <w:r w:rsidR="00770ABD" w:rsidRPr="00B12D3A">
        <w:rPr>
          <w:rStyle w:val="Zvraznenie"/>
          <w:rFonts w:eastAsia="Arial Unicode MS"/>
          <w:i w:val="0"/>
        </w:rPr>
        <w:t xml:space="preserve"> ako na jar, </w:t>
      </w:r>
      <w:r w:rsidRPr="00B12D3A">
        <w:rPr>
          <w:rStyle w:val="Zvraznenie"/>
          <w:rFonts w:eastAsia="Arial Unicode MS"/>
          <w:i w:val="0"/>
        </w:rPr>
        <w:t>pretože naň výrazne  vplýva úroveň osvetlenia za súmraku a úsvitu. Väčšie ťažkosti pociťujú počas tejto zmeny času ľudia, ktorí vstávajú skoro a tí, ktorí spávajú menej ako sedem hodín. Má však aj pozitíva, kým pri prechode na letný čas viaceré štúdie poukázali na vyšší počet dopravných nehôd, úrazov na pra</w:t>
      </w:r>
      <w:r w:rsidR="00FB407A" w:rsidRPr="00B12D3A">
        <w:rPr>
          <w:rStyle w:val="Zvraznenie"/>
          <w:rFonts w:eastAsia="Arial Unicode MS"/>
          <w:i w:val="0"/>
        </w:rPr>
        <w:t>covisku či vyššie riziko srdcových</w:t>
      </w:r>
      <w:r w:rsidRPr="00B12D3A">
        <w:rPr>
          <w:rStyle w:val="Zvraznenie"/>
          <w:rFonts w:eastAsia="Arial Unicode MS"/>
          <w:i w:val="0"/>
        </w:rPr>
        <w:t xml:space="preserve"> infarkt</w:t>
      </w:r>
      <w:r w:rsidR="00FB407A" w:rsidRPr="00B12D3A">
        <w:rPr>
          <w:rStyle w:val="Zvraznenie"/>
          <w:rFonts w:eastAsia="Arial Unicode MS"/>
          <w:i w:val="0"/>
        </w:rPr>
        <w:t>ov</w:t>
      </w:r>
      <w:r w:rsidRPr="00B12D3A">
        <w:rPr>
          <w:rStyle w:val="Zvraznenie"/>
          <w:rFonts w:eastAsia="Arial Unicode MS"/>
          <w:i w:val="0"/>
        </w:rPr>
        <w:t xml:space="preserve">, jesennej zmene času pripisujú pokles ich počtu. </w:t>
      </w:r>
    </w:p>
    <w:p w:rsidR="00770ABD" w:rsidRPr="00B12D3A" w:rsidRDefault="00770ABD" w:rsidP="007107F0">
      <w:pPr>
        <w:jc w:val="both"/>
        <w:rPr>
          <w:rStyle w:val="Zvraznenie"/>
          <w:rFonts w:eastAsia="Arial Unicode MS"/>
          <w:i w:val="0"/>
        </w:rPr>
      </w:pPr>
    </w:p>
    <w:p w:rsidR="00B12D3A" w:rsidRDefault="00A6183C" w:rsidP="007107F0">
      <w:pPr>
        <w:jc w:val="both"/>
        <w:rPr>
          <w:rStyle w:val="Zvraznenie"/>
          <w:rFonts w:eastAsia="Arial Unicode MS"/>
          <w:i w:val="0"/>
        </w:rPr>
      </w:pPr>
      <w:r w:rsidRPr="00B12D3A">
        <w:rPr>
          <w:rStyle w:val="Zvraznenie"/>
          <w:rFonts w:eastAsia="Arial Unicode MS"/>
        </w:rPr>
        <w:t xml:space="preserve">,,Z výsledkov medicínskych výskumov vyplýva, že </w:t>
      </w:r>
      <w:proofErr w:type="spellStart"/>
      <w:r w:rsidRPr="00B12D3A">
        <w:rPr>
          <w:rStyle w:val="Zvraznenie"/>
          <w:rFonts w:eastAsia="Arial Unicode MS"/>
        </w:rPr>
        <w:t>cirkadiánny</w:t>
      </w:r>
      <w:proofErr w:type="spellEnd"/>
      <w:r w:rsidRPr="00B12D3A">
        <w:rPr>
          <w:rStyle w:val="Zvraznenie"/>
          <w:rFonts w:eastAsia="Arial Unicode MS"/>
        </w:rPr>
        <w:t xml:space="preserve"> rytmus – vnútorné hodiny organizmu, nedokážu okamžite, zo dňa na deň  reagovať na zmenu času. Adaptácia je veľmi individuálna, aj s ohľadom na vek a zdravotný stav. Ťažkosti môžu mať malé deti, ktorým sa naruší denný a spánkový režim, ale aj ľudia s psychickými </w:t>
      </w:r>
      <w:r w:rsidR="00770ABD" w:rsidRPr="00B12D3A">
        <w:rPr>
          <w:rStyle w:val="Zvraznenie"/>
          <w:rFonts w:eastAsia="Arial Unicode MS"/>
        </w:rPr>
        <w:t>a</w:t>
      </w:r>
      <w:r w:rsidRPr="00B12D3A">
        <w:rPr>
          <w:rStyle w:val="Zvraznenie"/>
          <w:rFonts w:eastAsia="Arial Unicode MS"/>
        </w:rPr>
        <w:t> chronickými ochoreniami, napríklad srdcovo-cievnymi, endokrinnými, neurologickými, s poruchami imunity,“</w:t>
      </w:r>
      <w:r w:rsidRPr="00B12D3A">
        <w:rPr>
          <w:rStyle w:val="Zvraznenie"/>
          <w:rFonts w:eastAsia="Arial Unicode MS"/>
          <w:i w:val="0"/>
        </w:rPr>
        <w:t xml:space="preserve"> hovorí docentka MUDr. Jana Hamade, PhD., MPH, MHA, vedúca sekcie ochrany a podpory zdravia a špecializovaných činností Úradu verejného zdravotníctva Slovenskej republiky. </w:t>
      </w:r>
    </w:p>
    <w:p w:rsidR="00B12D3A" w:rsidRDefault="00B12D3A" w:rsidP="007107F0">
      <w:pPr>
        <w:jc w:val="both"/>
        <w:rPr>
          <w:rStyle w:val="Zvraznenie"/>
          <w:rFonts w:eastAsia="Arial Unicode MS"/>
          <w:i w:val="0"/>
        </w:rPr>
      </w:pPr>
    </w:p>
    <w:p w:rsidR="00A6183C" w:rsidRPr="00B12D3A" w:rsidRDefault="00A6183C" w:rsidP="007107F0">
      <w:pPr>
        <w:jc w:val="both"/>
        <w:rPr>
          <w:rStyle w:val="Zvraznenie"/>
          <w:rFonts w:eastAsia="Arial Unicode MS"/>
          <w:i w:val="0"/>
        </w:rPr>
      </w:pPr>
      <w:r w:rsidRPr="00B12D3A">
        <w:rPr>
          <w:rStyle w:val="Zvraznenie"/>
          <w:rFonts w:eastAsia="Arial Unicode MS"/>
        </w:rPr>
        <w:t xml:space="preserve">,,Posun času na jeseň býva vnímaný ako získanie hodiny k dobru, ráno sa dá dlhšie spať, no večer zasa príde skôr únava,“ </w:t>
      </w:r>
      <w:r w:rsidRPr="00B12D3A">
        <w:rPr>
          <w:rStyle w:val="Zvraznenie"/>
          <w:rFonts w:eastAsia="Arial Unicode MS"/>
          <w:i w:val="0"/>
        </w:rPr>
        <w:t xml:space="preserve">vraví docentka Jana Hamade. ,, </w:t>
      </w:r>
      <w:r w:rsidR="00770ABD" w:rsidRPr="00B12D3A">
        <w:rPr>
          <w:rStyle w:val="Zvraznenie"/>
          <w:rFonts w:eastAsia="Arial Unicode MS"/>
        </w:rPr>
        <w:t>H</w:t>
      </w:r>
      <w:r w:rsidRPr="00B12D3A">
        <w:rPr>
          <w:rStyle w:val="Zvraznenie"/>
          <w:rFonts w:eastAsia="Arial Unicode MS"/>
        </w:rPr>
        <w:t xml:space="preserve">oci večer môžete ísť  do postele o hodinu neskôr, v prvých dňoch alebo týždňoch sa zobúdzate podľa nastavenia organizmu na letný čas a o hodinu spánku sa ukrátite, čo </w:t>
      </w:r>
      <w:r w:rsidR="007107F0" w:rsidRPr="00F23100">
        <w:rPr>
          <w:rStyle w:val="Zvraznenie"/>
          <w:rFonts w:eastAsia="Arial Unicode MS"/>
        </w:rPr>
        <w:t xml:space="preserve">môže </w:t>
      </w:r>
      <w:r w:rsidRPr="00F23100">
        <w:rPr>
          <w:rStyle w:val="Zvraznenie"/>
          <w:rFonts w:eastAsia="Arial Unicode MS"/>
        </w:rPr>
        <w:t>vyvol</w:t>
      </w:r>
      <w:r w:rsidR="007107F0" w:rsidRPr="00F23100">
        <w:rPr>
          <w:rStyle w:val="Zvraznenie"/>
          <w:rFonts w:eastAsia="Arial Unicode MS"/>
        </w:rPr>
        <w:t>ať</w:t>
      </w:r>
      <w:r w:rsidRPr="00B12D3A">
        <w:rPr>
          <w:rStyle w:val="Zvraznenie"/>
          <w:rFonts w:eastAsia="Arial Unicode MS"/>
        </w:rPr>
        <w:t xml:space="preserve"> únavu, nervozitu, bolesti hlavy, malátnosť, poruchy koncentrácie a môže prispieť aj k nárastu sezónnych depresií.  Pomocou v prvých dňoch posunu času môže byť malá zmena spánkového rytmu – chodievajte spávať o štvrťhodinu neskôr, prípadne si doprajte polhodinu spánku navyše počas voľných dní</w:t>
      </w:r>
      <w:r w:rsidRPr="00B12D3A">
        <w:rPr>
          <w:rStyle w:val="Zvraznenie"/>
          <w:rFonts w:eastAsia="Arial Unicode MS"/>
          <w:i w:val="0"/>
        </w:rPr>
        <w:t xml:space="preserve">,“ hovorí doktorka Jana Hamade. </w:t>
      </w:r>
    </w:p>
    <w:p w:rsidR="00770ABD" w:rsidRPr="00B12D3A" w:rsidRDefault="00770ABD" w:rsidP="007107F0">
      <w:pPr>
        <w:jc w:val="both"/>
        <w:rPr>
          <w:rStyle w:val="Zvraznenie"/>
          <w:rFonts w:eastAsia="Arial Unicode MS"/>
          <w:i w:val="0"/>
        </w:rPr>
      </w:pPr>
    </w:p>
    <w:p w:rsidR="00A6183C" w:rsidRPr="00B12D3A" w:rsidRDefault="00A6183C" w:rsidP="007107F0">
      <w:pPr>
        <w:jc w:val="both"/>
        <w:rPr>
          <w:rStyle w:val="Zvraznenie"/>
          <w:rFonts w:eastAsia="Arial Unicode MS"/>
          <w:b/>
          <w:i w:val="0"/>
        </w:rPr>
      </w:pPr>
      <w:r w:rsidRPr="00B12D3A">
        <w:rPr>
          <w:rStyle w:val="Zvraznenie"/>
          <w:rFonts w:eastAsia="Arial Unicode MS"/>
          <w:b/>
          <w:i w:val="0"/>
        </w:rPr>
        <w:t>Osvojte si zásady spánkovej hygieny: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štyri až šesť hodín pred spánkom nepite alkohol, kávu, zelený, čierny čaj, energetické nápoje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F23100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ne</w:t>
      </w:r>
      <w:r w:rsidR="00B12D3A" w:rsidRPr="00F23100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konzumujte</w:t>
      </w: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večer ťažko stráviteľné jedlá, posledné </w:t>
      </w:r>
      <w:r w:rsidR="00B12D3A" w:rsidRPr="00F23100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jedlo</w:t>
      </w:r>
      <w:r w:rsidR="00B12D3A"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si dajte najneskôr štyri hodiny pred spánkom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krátko pred </w:t>
      </w:r>
      <w:r w:rsidR="00B12D3A" w:rsidRPr="00F23100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spánkom</w:t>
      </w: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nefajčite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aspoň štyri hodiny pred spánkom necvičte intenzívne 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pred spánkom miestnosť dobre vyvetrajte, teplota v nej by nemala byť vyššia ako 20 stupňov Celzia </w:t>
      </w:r>
    </w:p>
    <w:p w:rsidR="00A6183C" w:rsidRPr="00B12D3A" w:rsidRDefault="00A6183C" w:rsidP="007107F0">
      <w:pPr>
        <w:pStyle w:val="Odsekzoznamu"/>
        <w:numPr>
          <w:ilvl w:val="0"/>
          <w:numId w:val="8"/>
        </w:numP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B12D3A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v spálni nemá byť televízor</w:t>
      </w:r>
    </w:p>
    <w:p w:rsidR="00B12D3A" w:rsidRPr="00B12D3A" w:rsidRDefault="00B12D3A" w:rsidP="007107F0">
      <w:pPr>
        <w:jc w:val="both"/>
        <w:rPr>
          <w:rStyle w:val="Zvraznenie"/>
          <w:rFonts w:eastAsia="Arial Unicode MS"/>
          <w:b/>
          <w:i w:val="0"/>
        </w:rPr>
      </w:pPr>
    </w:p>
    <w:p w:rsidR="00A6183C" w:rsidRPr="00B12D3A" w:rsidRDefault="00A6183C" w:rsidP="007107F0">
      <w:pPr>
        <w:jc w:val="both"/>
        <w:rPr>
          <w:rStyle w:val="Zvraznenie"/>
          <w:rFonts w:eastAsia="Arial Unicode MS"/>
          <w:b/>
          <w:i w:val="0"/>
        </w:rPr>
      </w:pPr>
      <w:r w:rsidRPr="00B12D3A">
        <w:rPr>
          <w:rStyle w:val="Zvraznenie"/>
          <w:rFonts w:eastAsia="Arial Unicode MS"/>
          <w:b/>
          <w:i w:val="0"/>
        </w:rPr>
        <w:t>Hýbte sa a zdravo jedzte</w:t>
      </w:r>
    </w:p>
    <w:p w:rsidR="00770ABD" w:rsidRPr="00B12D3A" w:rsidRDefault="00770ABD" w:rsidP="007107F0">
      <w:pPr>
        <w:jc w:val="both"/>
      </w:pPr>
    </w:p>
    <w:p w:rsidR="00B12D3A" w:rsidRPr="00B12D3A" w:rsidRDefault="00A6183C" w:rsidP="00B12D3A">
      <w:pPr>
        <w:jc w:val="both"/>
        <w:rPr>
          <w:rStyle w:val="Zvraznenie"/>
          <w:rFonts w:eastAsia="Arial Unicode MS"/>
          <w:i w:val="0"/>
        </w:rPr>
      </w:pPr>
      <w:r w:rsidRPr="00B12D3A">
        <w:t xml:space="preserve">Na jeseň a v zime sa organizmus musí prispôsobiť nielen zmenám súvisiacim s  fungovaním vnútorných hodín, ale vo vyššej miere ho ohrozujú  </w:t>
      </w:r>
      <w:r w:rsidR="00FB407A" w:rsidRPr="00B12D3A">
        <w:t xml:space="preserve">i </w:t>
      </w:r>
      <w:r w:rsidRPr="00B12D3A">
        <w:t xml:space="preserve">rôzne infekčné ochorenia. </w:t>
      </w:r>
      <w:r w:rsidRPr="00B12D3A">
        <w:rPr>
          <w:i/>
        </w:rPr>
        <w:t>,,</w:t>
      </w:r>
      <w:r w:rsidR="00836DDA">
        <w:rPr>
          <w:i/>
        </w:rPr>
        <w:t>Aj pre skoré stmievanie sa v</w:t>
      </w:r>
      <w:r w:rsidRPr="00B12D3A">
        <w:rPr>
          <w:i/>
        </w:rPr>
        <w:t xml:space="preserve">iac ľudí </w:t>
      </w:r>
      <w:bookmarkStart w:id="0" w:name="_GoBack"/>
      <w:bookmarkEnd w:id="0"/>
      <w:r w:rsidRPr="00B12D3A">
        <w:rPr>
          <w:i/>
        </w:rPr>
        <w:t>pohybuje v uzavretých priestoroch a tak sa zvyšuje</w:t>
      </w:r>
      <w:r w:rsidR="00B12D3A" w:rsidRPr="00B12D3A">
        <w:rPr>
          <w:i/>
        </w:rPr>
        <w:t xml:space="preserve"> </w:t>
      </w:r>
      <w:r w:rsidRPr="00B12D3A">
        <w:rPr>
          <w:i/>
        </w:rPr>
        <w:t>pravdepodobnosť prenosu infekčných ochorení  formou kvapôčkovej infekcie. Myslite na ochranu pred nimi, napriek kr</w:t>
      </w:r>
      <w:r w:rsidR="00F341CC" w:rsidRPr="00B12D3A">
        <w:rPr>
          <w:i/>
        </w:rPr>
        <w:t>atším</w:t>
      </w:r>
      <w:r w:rsidRPr="00B12D3A">
        <w:rPr>
          <w:i/>
        </w:rPr>
        <w:t xml:space="preserve"> dňom sa neprestaňte hýbať, venujte aspoň pol hodinu denne pohybu. Môže to byť rýchla chôdza, alebo jednoduché cviky na precvičenie celého tela, ktoré môžete robiť počas prestávok v práci. Nezabúdajte na pitný režim, najzdravšia je čistá voda, vhodné sú i nesladené šťavy alebo čaje. Dobrému fungovaniu organizmu a k ľahšiemu zvládnutiu zmien napomôže aj vyvážená strava s dostatkom vitamínov. Najdôležitejší je prísun vitamínu A, C, E a vitamínov skupiny B</w:t>
      </w:r>
      <w:r w:rsidR="00770ABD" w:rsidRPr="00B12D3A">
        <w:rPr>
          <w:i/>
        </w:rPr>
        <w:t xml:space="preserve"> “</w:t>
      </w:r>
      <w:r w:rsidR="00B12D3A" w:rsidRPr="00B12D3A">
        <w:rPr>
          <w:i/>
        </w:rPr>
        <w:t xml:space="preserve"> </w:t>
      </w:r>
      <w:r w:rsidR="00B12D3A" w:rsidRPr="00F23100">
        <w:rPr>
          <w:rStyle w:val="Zvraznenie"/>
          <w:rFonts w:eastAsia="Arial Unicode MS"/>
          <w:i w:val="0"/>
        </w:rPr>
        <w:t>hovorí doktorka Jana Hamade.</w:t>
      </w:r>
      <w:r w:rsidR="00B12D3A" w:rsidRPr="00B12D3A">
        <w:rPr>
          <w:rStyle w:val="Zvraznenie"/>
          <w:rFonts w:eastAsia="Arial Unicode MS"/>
          <w:i w:val="0"/>
        </w:rPr>
        <w:t xml:space="preserve"> </w:t>
      </w:r>
    </w:p>
    <w:p w:rsidR="00A6183C" w:rsidRPr="00B12D3A" w:rsidRDefault="00A6183C" w:rsidP="007107F0">
      <w:pPr>
        <w:jc w:val="both"/>
        <w:rPr>
          <w:i/>
        </w:rPr>
      </w:pPr>
    </w:p>
    <w:p w:rsidR="00770ABD" w:rsidRPr="00B12D3A" w:rsidRDefault="00770ABD" w:rsidP="007107F0">
      <w:pPr>
        <w:jc w:val="both"/>
      </w:pPr>
    </w:p>
    <w:p w:rsidR="00B12D3A" w:rsidRPr="00B12D3A" w:rsidRDefault="00B12D3A" w:rsidP="007107F0">
      <w:pPr>
        <w:jc w:val="both"/>
      </w:pPr>
    </w:p>
    <w:p w:rsidR="00B12D3A" w:rsidRPr="00B12D3A" w:rsidRDefault="00B12D3A" w:rsidP="007107F0">
      <w:pPr>
        <w:jc w:val="both"/>
      </w:pPr>
    </w:p>
    <w:p w:rsidR="00A6183C" w:rsidRPr="00B12D3A" w:rsidRDefault="00A6183C" w:rsidP="007107F0">
      <w:pPr>
        <w:jc w:val="both"/>
      </w:pPr>
      <w:r w:rsidRPr="00B12D3A">
        <w:t>Odbor hygieny detí a mládeže a </w:t>
      </w:r>
      <w:r w:rsidR="00B12D3A" w:rsidRPr="00B12D3A">
        <w:t>R</w:t>
      </w:r>
      <w:r w:rsidRPr="00B12D3A">
        <w:t xml:space="preserve">eferát komunikačný ÚVZ SR </w:t>
      </w:r>
    </w:p>
    <w:p w:rsidR="00175264" w:rsidRPr="00B12D3A" w:rsidRDefault="00175264" w:rsidP="007107F0">
      <w:pPr>
        <w:spacing w:line="276" w:lineRule="auto"/>
        <w:jc w:val="both"/>
        <w:rPr>
          <w:b/>
          <w:color w:val="000000" w:themeColor="text1"/>
        </w:rPr>
      </w:pPr>
    </w:p>
    <w:sectPr w:rsidR="00175264" w:rsidRPr="00B1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86E"/>
    <w:multiLevelType w:val="hybridMultilevel"/>
    <w:tmpl w:val="C4FC9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9EC"/>
    <w:multiLevelType w:val="hybridMultilevel"/>
    <w:tmpl w:val="57667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7D8F"/>
    <w:multiLevelType w:val="hybridMultilevel"/>
    <w:tmpl w:val="AC5A6ECA"/>
    <w:lvl w:ilvl="0" w:tplc="02C6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42C6"/>
    <w:multiLevelType w:val="hybridMultilevel"/>
    <w:tmpl w:val="8DE87D76"/>
    <w:lvl w:ilvl="0" w:tplc="652E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38E2"/>
    <w:multiLevelType w:val="hybridMultilevel"/>
    <w:tmpl w:val="78782732"/>
    <w:lvl w:ilvl="0" w:tplc="F1A4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459B"/>
    <w:multiLevelType w:val="hybridMultilevel"/>
    <w:tmpl w:val="2228D302"/>
    <w:lvl w:ilvl="0" w:tplc="39F4CE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71490"/>
    <w:multiLevelType w:val="hybridMultilevel"/>
    <w:tmpl w:val="10C23B38"/>
    <w:lvl w:ilvl="0" w:tplc="55AC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A3136"/>
    <w:multiLevelType w:val="hybridMultilevel"/>
    <w:tmpl w:val="820460DA"/>
    <w:lvl w:ilvl="0" w:tplc="6B6E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5"/>
    <w:rsid w:val="00012B28"/>
    <w:rsid w:val="00035B49"/>
    <w:rsid w:val="00052950"/>
    <w:rsid w:val="00066F09"/>
    <w:rsid w:val="00081FAF"/>
    <w:rsid w:val="000F196F"/>
    <w:rsid w:val="00133EE6"/>
    <w:rsid w:val="00175264"/>
    <w:rsid w:val="001B2DBE"/>
    <w:rsid w:val="001D064C"/>
    <w:rsid w:val="001F4A27"/>
    <w:rsid w:val="00252915"/>
    <w:rsid w:val="00265650"/>
    <w:rsid w:val="002720AC"/>
    <w:rsid w:val="00285B49"/>
    <w:rsid w:val="002B2D8F"/>
    <w:rsid w:val="002B6EED"/>
    <w:rsid w:val="002E5F31"/>
    <w:rsid w:val="00307C11"/>
    <w:rsid w:val="003121B5"/>
    <w:rsid w:val="003327D1"/>
    <w:rsid w:val="00347CEB"/>
    <w:rsid w:val="0043208C"/>
    <w:rsid w:val="004326AF"/>
    <w:rsid w:val="004820A1"/>
    <w:rsid w:val="005607B7"/>
    <w:rsid w:val="00592DD9"/>
    <w:rsid w:val="005D75A3"/>
    <w:rsid w:val="00662BA8"/>
    <w:rsid w:val="00671DE3"/>
    <w:rsid w:val="00685AD6"/>
    <w:rsid w:val="0069181B"/>
    <w:rsid w:val="006F58D7"/>
    <w:rsid w:val="007107F0"/>
    <w:rsid w:val="00760FB0"/>
    <w:rsid w:val="00770ABD"/>
    <w:rsid w:val="007749B4"/>
    <w:rsid w:val="00785C3E"/>
    <w:rsid w:val="0079547A"/>
    <w:rsid w:val="007D17B1"/>
    <w:rsid w:val="007F1E83"/>
    <w:rsid w:val="00811E89"/>
    <w:rsid w:val="00817EFC"/>
    <w:rsid w:val="008358E6"/>
    <w:rsid w:val="00836DDA"/>
    <w:rsid w:val="008538E6"/>
    <w:rsid w:val="008937AC"/>
    <w:rsid w:val="00920F28"/>
    <w:rsid w:val="00937739"/>
    <w:rsid w:val="009842B6"/>
    <w:rsid w:val="00993470"/>
    <w:rsid w:val="009F67BD"/>
    <w:rsid w:val="00A47608"/>
    <w:rsid w:val="00A51D13"/>
    <w:rsid w:val="00A60E97"/>
    <w:rsid w:val="00A6183C"/>
    <w:rsid w:val="00A94CF5"/>
    <w:rsid w:val="00AB57A7"/>
    <w:rsid w:val="00B027F2"/>
    <w:rsid w:val="00B12D3A"/>
    <w:rsid w:val="00B42B61"/>
    <w:rsid w:val="00B52D1E"/>
    <w:rsid w:val="00BA20B9"/>
    <w:rsid w:val="00C34E7B"/>
    <w:rsid w:val="00C55744"/>
    <w:rsid w:val="00C96113"/>
    <w:rsid w:val="00CC1E99"/>
    <w:rsid w:val="00CD3D4F"/>
    <w:rsid w:val="00CE7CA3"/>
    <w:rsid w:val="00D47FEB"/>
    <w:rsid w:val="00D63FF6"/>
    <w:rsid w:val="00E276BB"/>
    <w:rsid w:val="00E30B11"/>
    <w:rsid w:val="00EA4312"/>
    <w:rsid w:val="00ED7D00"/>
    <w:rsid w:val="00F23100"/>
    <w:rsid w:val="00F341CC"/>
    <w:rsid w:val="00FB0334"/>
    <w:rsid w:val="00FB407A"/>
    <w:rsid w:val="00FC39C4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A61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A61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Jozefína Kaššová</dc:creator>
  <cp:lastModifiedBy>Jozefína Kaššová</cp:lastModifiedBy>
  <cp:revision>5</cp:revision>
  <dcterms:created xsi:type="dcterms:W3CDTF">2019-10-24T08:14:00Z</dcterms:created>
  <dcterms:modified xsi:type="dcterms:W3CDTF">2019-10-24T09:50:00Z</dcterms:modified>
</cp:coreProperties>
</file>