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A5D" w:rsidRDefault="008766F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Úrad verejného zdravotníctva </w:t>
      </w:r>
      <w:r w:rsidR="00200B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pt;margin-top:0;width:53.8pt;height:53.8pt;z-index:1;mso-position-horizontal-relative:text;mso-position-vertical-relative:text" filled="t">
            <v:fill color2="black"/>
            <v:imagedata r:id="rId9" o:title=""/>
          </v:shape>
        </w:pict>
      </w:r>
      <w:r w:rsidR="00200B0F">
        <w:pict>
          <v:shape id="_x0000_s1027" type="#_x0000_t75" style="position:absolute;margin-left:0;margin-top:-27pt;width:70.8pt;height:134.8pt;z-index:2;mso-position-horizontal-relative:text;mso-position-vertical-relative:text" filled="t">
            <v:fill color2="black"/>
            <v:imagedata r:id="rId10" o:title=""/>
            <w10:wrap type="square" side="right"/>
          </v:shape>
        </w:pict>
      </w:r>
    </w:p>
    <w:p w:rsidR="00064A5D" w:rsidRDefault="008766FA">
      <w:pPr>
        <w:rPr>
          <w:b/>
        </w:rPr>
      </w:pPr>
      <w:r>
        <w:rPr>
          <w:b/>
          <w:caps/>
          <w:sz w:val="28"/>
          <w:szCs w:val="28"/>
        </w:rPr>
        <w:t>Slovenskej republiky</w:t>
      </w:r>
    </w:p>
    <w:p w:rsidR="00064A5D" w:rsidRDefault="008766FA">
      <w:pPr>
        <w:rPr>
          <w:b/>
        </w:rPr>
      </w:pPr>
      <w:r>
        <w:rPr>
          <w:b/>
        </w:rPr>
        <w:t>Trnavská cesta 52</w:t>
      </w:r>
    </w:p>
    <w:p w:rsidR="00064A5D" w:rsidRDefault="008766FA">
      <w:pPr>
        <w:rPr>
          <w:b/>
        </w:rPr>
      </w:pPr>
      <w:r>
        <w:rPr>
          <w:b/>
        </w:rPr>
        <w:t>P.O.BOX 45</w:t>
      </w:r>
    </w:p>
    <w:p w:rsidR="00064A5D" w:rsidRDefault="008766FA">
      <w:pPr>
        <w:rPr>
          <w:rFonts w:cs="Tahoma"/>
          <w:b/>
          <w:bCs/>
        </w:rPr>
      </w:pPr>
      <w:r>
        <w:rPr>
          <w:b/>
        </w:rPr>
        <w:t>826 45 Bratislava</w:t>
      </w:r>
    </w:p>
    <w:p w:rsidR="00A64BB6" w:rsidRDefault="008766FA">
      <w:pPr>
        <w:tabs>
          <w:tab w:val="left" w:pos="5812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</w:t>
      </w:r>
    </w:p>
    <w:p w:rsidR="00786D75" w:rsidRDefault="00786D75">
      <w:pPr>
        <w:tabs>
          <w:tab w:val="left" w:pos="5812"/>
        </w:tabs>
        <w:jc w:val="both"/>
      </w:pPr>
    </w:p>
    <w:p w:rsidR="00064A5D" w:rsidRDefault="00A242F8" w:rsidP="00A242F8">
      <w:pPr>
        <w:tabs>
          <w:tab w:val="left" w:pos="5812"/>
        </w:tabs>
        <w:ind w:left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8766FA">
        <w:rPr>
          <w:rFonts w:cs="Tahoma"/>
          <w:b/>
          <w:bCs/>
        </w:rPr>
        <w:tab/>
      </w:r>
      <w:r w:rsidR="008766FA">
        <w:rPr>
          <w:rFonts w:cs="Tahoma"/>
          <w:b/>
          <w:bCs/>
        </w:rPr>
        <w:tab/>
      </w:r>
    </w:p>
    <w:p w:rsidR="007051D1" w:rsidRDefault="002A7A47" w:rsidP="007051D1">
      <w:pPr>
        <w:tabs>
          <w:tab w:val="left" w:pos="5812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F0D87" w:rsidRPr="007051D1" w:rsidRDefault="00DF0D87" w:rsidP="007051D1">
      <w:pPr>
        <w:tabs>
          <w:tab w:val="left" w:pos="5812"/>
        </w:tabs>
        <w:jc w:val="both"/>
        <w:rPr>
          <w:rFonts w:cs="Tahoma"/>
          <w:b/>
          <w:bCs/>
        </w:rPr>
      </w:pPr>
      <w:r w:rsidRPr="007051D1">
        <w:rPr>
          <w:noProof/>
          <w:u w:val="single"/>
        </w:rPr>
        <w:t>Informácia pre verejnosť</w:t>
      </w:r>
      <w:r w:rsidR="002A7A47" w:rsidRPr="007051D1">
        <w:rPr>
          <w:noProof/>
          <w:u w:val="single"/>
        </w:rPr>
        <w:t xml:space="preserve"> </w:t>
      </w:r>
      <w:r w:rsidR="00483421" w:rsidRPr="007051D1">
        <w:rPr>
          <w:noProof/>
          <w:u w:val="single"/>
        </w:rPr>
        <w:t>–</w:t>
      </w:r>
      <w:r w:rsidR="002A7A47" w:rsidRPr="007051D1">
        <w:rPr>
          <w:noProof/>
          <w:u w:val="single"/>
        </w:rPr>
        <w:t xml:space="preserve"> </w:t>
      </w:r>
      <w:r w:rsidR="00483421" w:rsidRPr="007051D1">
        <w:rPr>
          <w:u w:val="single"/>
        </w:rPr>
        <w:t xml:space="preserve">upozornenie pre spotrebiteľov – </w:t>
      </w:r>
      <w:r w:rsidR="00A242F8" w:rsidRPr="007051D1">
        <w:rPr>
          <w:u w:val="single"/>
        </w:rPr>
        <w:t xml:space="preserve">predaj kozmetického výrobku Perle </w:t>
      </w:r>
      <w:proofErr w:type="spellStart"/>
      <w:r w:rsidR="00A242F8" w:rsidRPr="007051D1">
        <w:rPr>
          <w:u w:val="single"/>
        </w:rPr>
        <w:t>Bleue</w:t>
      </w:r>
      <w:proofErr w:type="spellEnd"/>
      <w:r w:rsidR="00A242F8" w:rsidRPr="007051D1">
        <w:rPr>
          <w:u w:val="single"/>
        </w:rPr>
        <w:t xml:space="preserve"> prostredníctvom </w:t>
      </w:r>
      <w:r w:rsidR="00483421" w:rsidRPr="007051D1">
        <w:rPr>
          <w:u w:val="single"/>
        </w:rPr>
        <w:t>internetový</w:t>
      </w:r>
      <w:r w:rsidR="00A242F8" w:rsidRPr="007051D1">
        <w:rPr>
          <w:u w:val="single"/>
        </w:rPr>
        <w:t>ch</w:t>
      </w:r>
      <w:r w:rsidR="00483421" w:rsidRPr="007051D1">
        <w:rPr>
          <w:u w:val="single"/>
        </w:rPr>
        <w:t xml:space="preserve"> obchod</w:t>
      </w:r>
      <w:r w:rsidR="00A242F8" w:rsidRPr="007051D1">
        <w:rPr>
          <w:u w:val="single"/>
        </w:rPr>
        <w:t>ov</w:t>
      </w:r>
      <w:r w:rsidR="00483421" w:rsidRPr="007051D1">
        <w:rPr>
          <w:u w:val="single"/>
        </w:rPr>
        <w:t xml:space="preserve"> </w:t>
      </w:r>
    </w:p>
    <w:p w:rsidR="00A242F8" w:rsidRDefault="00A242F8" w:rsidP="00A242F8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</w:pPr>
    </w:p>
    <w:p w:rsidR="002C442B" w:rsidRDefault="00F61128" w:rsidP="00CB4179">
      <w:pPr>
        <w:autoSpaceDE w:val="0"/>
        <w:autoSpaceDN w:val="0"/>
        <w:adjustRightInd w:val="0"/>
        <w:spacing w:before="60" w:after="60" w:line="360" w:lineRule="auto"/>
        <w:ind w:firstLine="708"/>
        <w:jc w:val="both"/>
      </w:pPr>
      <w:bookmarkStart w:id="0" w:name="_GoBack"/>
      <w:bookmarkEnd w:id="0"/>
      <w:r>
        <w:t>Úrad verejného zdravotníctva Slovenskej republiky upozorňuje</w:t>
      </w:r>
      <w:r w:rsidR="00DF0D87">
        <w:t xml:space="preserve"> spotrebiteľov na predaj </w:t>
      </w:r>
      <w:r w:rsidR="00483421">
        <w:t xml:space="preserve">kozmetického výrobku Perle  </w:t>
      </w:r>
      <w:proofErr w:type="spellStart"/>
      <w:r w:rsidR="00483421">
        <w:t>Bleue</w:t>
      </w:r>
      <w:proofErr w:type="spellEnd"/>
      <w:r w:rsidR="002C442B">
        <w:t xml:space="preserve">. Tento výrobok je ponúkaný cez rôzne internetové obchody (napr. </w:t>
      </w:r>
      <w:hyperlink r:id="rId11" w:history="1">
        <w:r w:rsidR="002C442B" w:rsidRPr="009D5497">
          <w:rPr>
            <w:rStyle w:val="Hypertextovprepojenie"/>
          </w:rPr>
          <w:t>https://natursolzone.com/421/perleara-m-med/gps/</w:t>
        </w:r>
      </w:hyperlink>
      <w:r w:rsidR="002C442B">
        <w:t xml:space="preserve">, </w:t>
      </w:r>
      <w:hyperlink r:id="rId12" w:anchor="vlastnosti-nho-produktu" w:history="1">
        <w:r w:rsidR="002C442B" w:rsidRPr="009D5497">
          <w:rPr>
            <w:rStyle w:val="Hypertextovprepojenie"/>
          </w:rPr>
          <w:t>http://perle-bleue24.com/sk/#vlastnosti-nho-produktu</w:t>
        </w:r>
      </w:hyperlink>
      <w:r w:rsidR="00D06F1A">
        <w:t xml:space="preserve">) pod rôznymi názvami (napr. Perle </w:t>
      </w:r>
      <w:proofErr w:type="spellStart"/>
      <w:r w:rsidR="00D06F1A">
        <w:t>Bleue</w:t>
      </w:r>
      <w:proofErr w:type="spellEnd"/>
      <w:r w:rsidR="00D06F1A">
        <w:t xml:space="preserve"> </w:t>
      </w:r>
      <w:proofErr w:type="spellStart"/>
      <w:r w:rsidR="00D06F1A">
        <w:t>Visage</w:t>
      </w:r>
      <w:proofErr w:type="spellEnd"/>
      <w:r w:rsidR="00D06F1A">
        <w:t xml:space="preserve"> </w:t>
      </w:r>
      <w:proofErr w:type="spellStart"/>
      <w:r w:rsidR="00D06F1A">
        <w:t>Care</w:t>
      </w:r>
      <w:proofErr w:type="spellEnd"/>
      <w:r w:rsidR="00D06F1A">
        <w:t xml:space="preserve"> </w:t>
      </w:r>
      <w:proofErr w:type="spellStart"/>
      <w:r w:rsidR="00D06F1A">
        <w:t>Moisturise</w:t>
      </w:r>
      <w:proofErr w:type="spellEnd"/>
      <w:r w:rsidR="00D06F1A">
        <w:t xml:space="preserve">, Perle </w:t>
      </w:r>
      <w:proofErr w:type="spellStart"/>
      <w:r w:rsidR="00D06F1A">
        <w:t>Bleue</w:t>
      </w:r>
      <w:proofErr w:type="spellEnd"/>
      <w:r w:rsidR="00D06F1A">
        <w:t xml:space="preserve"> </w:t>
      </w:r>
      <w:proofErr w:type="spellStart"/>
      <w:r w:rsidR="00D06F1A">
        <w:t>Active</w:t>
      </w:r>
      <w:proofErr w:type="spellEnd"/>
      <w:r w:rsidR="00D06F1A">
        <w:t xml:space="preserve"> </w:t>
      </w:r>
      <w:proofErr w:type="spellStart"/>
      <w:r w:rsidR="00D06F1A">
        <w:t>Age</w:t>
      </w:r>
      <w:proofErr w:type="spellEnd"/>
      <w:r w:rsidR="00D06F1A">
        <w:t>). Na uvedených internetových obchodoch nie je uvedený kontakt na prevádzkovateľa obchod</w:t>
      </w:r>
      <w:r w:rsidR="00A242F8">
        <w:t>u, tak</w:t>
      </w:r>
      <w:r w:rsidR="00D06F1A">
        <w:t xml:space="preserve">tiež nie sú uvedené obchodné podmienky. </w:t>
      </w:r>
    </w:p>
    <w:p w:rsidR="00D06F1A" w:rsidRDefault="00D06F1A" w:rsidP="00CB4179">
      <w:pPr>
        <w:autoSpaceDE w:val="0"/>
        <w:autoSpaceDN w:val="0"/>
        <w:adjustRightInd w:val="0"/>
        <w:spacing w:before="60" w:after="60" w:line="360" w:lineRule="auto"/>
        <w:ind w:firstLine="708"/>
        <w:jc w:val="both"/>
      </w:pPr>
      <w:r>
        <w:t>Obchodnými praktikami vyššie uvedených internetových obchodov dochádza k porušeniu spotrebiteľských práv, najmä práva na informácie, práva na reklamáciu, práva na odstúpenie od zmluvy bez uvedenia dôvodu, práva na vrátenie kúpnej ceny a ďalšie.</w:t>
      </w:r>
    </w:p>
    <w:p w:rsidR="00D06F1A" w:rsidRDefault="00CB4179" w:rsidP="00A242F8">
      <w:pPr>
        <w:autoSpaceDE w:val="0"/>
        <w:autoSpaceDN w:val="0"/>
        <w:adjustRightInd w:val="0"/>
        <w:spacing w:before="60" w:after="60" w:line="360" w:lineRule="auto"/>
        <w:ind w:firstLine="709"/>
        <w:jc w:val="both"/>
      </w:pPr>
      <w:r>
        <w:t xml:space="preserve">Uvedené domény sú pravdepodobne registrované v Poľsku. </w:t>
      </w:r>
      <w:r w:rsidR="00D06F1A">
        <w:t>Kontrolná činnosť orgánov verejného zdravotníctva v Slovenskej republike je v rámci kompetencií zameraná na podnikateľské subjekty so sídlom na území Slovenskej republiky.</w:t>
      </w:r>
    </w:p>
    <w:p w:rsidR="00464F10" w:rsidRDefault="00464F10" w:rsidP="00CB4179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</w:pPr>
      <w:r>
        <w:t>V na</w:t>
      </w:r>
      <w:r w:rsidR="00CB4179">
        <w:t xml:space="preserve">dväznosti na vyššie uvedené, </w:t>
      </w:r>
      <w:r>
        <w:t>odporúčame spotrebiteľom dôkladne zvážiť všetky spotrebiteľské rozhodnutia, týkajúce sa zakúpenia výrobko</w:t>
      </w:r>
      <w:r w:rsidR="00CB4179">
        <w:t>v prostredníctvom vyššie uvedených webových stránok</w:t>
      </w:r>
      <w:r>
        <w:t>.</w:t>
      </w:r>
    </w:p>
    <w:p w:rsidR="00DF0D87" w:rsidRDefault="00DF0D87" w:rsidP="005423B2">
      <w:pPr>
        <w:spacing w:line="360" w:lineRule="auto"/>
        <w:ind w:firstLine="708"/>
        <w:jc w:val="both"/>
        <w:rPr>
          <w:b/>
        </w:rPr>
      </w:pPr>
    </w:p>
    <w:p w:rsidR="00DF0D87" w:rsidRPr="001B3655" w:rsidRDefault="00DF0D87" w:rsidP="005423B2">
      <w:pPr>
        <w:spacing w:line="360" w:lineRule="auto"/>
        <w:rPr>
          <w:lang w:eastAsia="cs-CZ"/>
        </w:rPr>
      </w:pPr>
    </w:p>
    <w:p w:rsidR="00064A5D" w:rsidRDefault="008766FA">
      <w:pPr>
        <w:ind w:firstLine="708"/>
        <w:jc w:val="both"/>
      </w:pPr>
      <w:r>
        <w:t>S pozdravom</w:t>
      </w:r>
    </w:p>
    <w:p w:rsidR="00187F94" w:rsidRDefault="008766FA">
      <w:pPr>
        <w:jc w:val="both"/>
      </w:pPr>
      <w:r>
        <w:tab/>
      </w:r>
      <w:r>
        <w:tab/>
      </w:r>
      <w:r>
        <w:tab/>
      </w:r>
      <w:r>
        <w:tab/>
        <w:t xml:space="preserve">           </w:t>
      </w:r>
    </w:p>
    <w:p w:rsidR="00B447B7" w:rsidRDefault="00B447B7">
      <w:pPr>
        <w:jc w:val="both"/>
      </w:pPr>
    </w:p>
    <w:p w:rsidR="00064A5D" w:rsidRDefault="008766FA">
      <w:pPr>
        <w:ind w:left="3540" w:firstLine="708"/>
        <w:jc w:val="both"/>
      </w:pPr>
      <w:r>
        <w:t xml:space="preserve"> Mgr. RNDr. MUDr. Ján </w:t>
      </w:r>
      <w:proofErr w:type="spellStart"/>
      <w:r>
        <w:t>Mikas</w:t>
      </w:r>
      <w:proofErr w:type="spellEnd"/>
      <w:r>
        <w:t>, PhD.</w:t>
      </w:r>
    </w:p>
    <w:p w:rsidR="00064A5D" w:rsidRDefault="008766F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hlavný hygienik Slovenskej republiky </w:t>
      </w:r>
    </w:p>
    <w:p w:rsidR="00B21B39" w:rsidRDefault="00B21B39">
      <w:pPr>
        <w:spacing w:line="360" w:lineRule="auto"/>
        <w:ind w:hanging="11"/>
        <w:jc w:val="both"/>
        <w:rPr>
          <w:b/>
        </w:rPr>
      </w:pPr>
    </w:p>
    <w:p w:rsidR="0006131E" w:rsidRDefault="0006131E" w:rsidP="00ED218C">
      <w:pPr>
        <w:spacing w:line="360" w:lineRule="auto"/>
        <w:rPr>
          <w:i/>
          <w:sz w:val="20"/>
          <w:szCs w:val="20"/>
        </w:rPr>
      </w:pPr>
    </w:p>
    <w:p w:rsidR="00B7081C" w:rsidRDefault="00B7081C" w:rsidP="00ED218C">
      <w:pPr>
        <w:spacing w:line="360" w:lineRule="auto"/>
        <w:rPr>
          <w:i/>
          <w:sz w:val="20"/>
          <w:szCs w:val="20"/>
        </w:rPr>
      </w:pPr>
    </w:p>
    <w:p w:rsidR="005423B2" w:rsidRDefault="005423B2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810BD7" w:rsidRDefault="00810BD7" w:rsidP="00ED218C">
      <w:pPr>
        <w:spacing w:line="360" w:lineRule="auto"/>
        <w:rPr>
          <w:i/>
          <w:sz w:val="20"/>
          <w:szCs w:val="20"/>
        </w:rPr>
      </w:pPr>
    </w:p>
    <w:p w:rsidR="00ED218C" w:rsidRDefault="00ED218C" w:rsidP="00ED218C">
      <w:pPr>
        <w:spacing w:line="360" w:lineRule="auto"/>
      </w:pPr>
    </w:p>
    <w:sectPr w:rsidR="00ED218C" w:rsidSect="00064A5D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F" w:rsidRDefault="00200B0F">
      <w:pPr>
        <w:spacing w:line="240" w:lineRule="auto"/>
      </w:pPr>
      <w:r>
        <w:separator/>
      </w:r>
    </w:p>
  </w:endnote>
  <w:endnote w:type="continuationSeparator" w:id="0">
    <w:p w:rsidR="00200B0F" w:rsidRDefault="0020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F" w:rsidRDefault="00200B0F">
      <w:pPr>
        <w:spacing w:line="240" w:lineRule="auto"/>
      </w:pPr>
      <w:r>
        <w:separator/>
      </w:r>
    </w:p>
  </w:footnote>
  <w:footnote w:type="continuationSeparator" w:id="0">
    <w:p w:rsidR="00200B0F" w:rsidRDefault="00200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34531B"/>
    <w:multiLevelType w:val="hybridMultilevel"/>
    <w:tmpl w:val="5A6AF0F4"/>
    <w:lvl w:ilvl="0" w:tplc="586204F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BAD0DD5"/>
    <w:multiLevelType w:val="hybridMultilevel"/>
    <w:tmpl w:val="ECC6127E"/>
    <w:lvl w:ilvl="0" w:tplc="0512F21E">
      <w:start w:val="5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128"/>
    <w:rsid w:val="00003929"/>
    <w:rsid w:val="0001052E"/>
    <w:rsid w:val="00022006"/>
    <w:rsid w:val="0004063F"/>
    <w:rsid w:val="00052F83"/>
    <w:rsid w:val="0006131E"/>
    <w:rsid w:val="00064A5D"/>
    <w:rsid w:val="00070DD9"/>
    <w:rsid w:val="00071A21"/>
    <w:rsid w:val="000754C8"/>
    <w:rsid w:val="00077D0A"/>
    <w:rsid w:val="000A0DB4"/>
    <w:rsid w:val="000A4706"/>
    <w:rsid w:val="000B2DBD"/>
    <w:rsid w:val="000D0DE8"/>
    <w:rsid w:val="000D3ABA"/>
    <w:rsid w:val="000E4FD8"/>
    <w:rsid w:val="00113365"/>
    <w:rsid w:val="00114850"/>
    <w:rsid w:val="00116478"/>
    <w:rsid w:val="00120472"/>
    <w:rsid w:val="001320B1"/>
    <w:rsid w:val="00137C53"/>
    <w:rsid w:val="0014457E"/>
    <w:rsid w:val="00176853"/>
    <w:rsid w:val="00187F94"/>
    <w:rsid w:val="001B3E3B"/>
    <w:rsid w:val="001C1649"/>
    <w:rsid w:val="001C3A5A"/>
    <w:rsid w:val="001D0BE3"/>
    <w:rsid w:val="001D1CDE"/>
    <w:rsid w:val="001D2C29"/>
    <w:rsid w:val="001E7AE5"/>
    <w:rsid w:val="001F11E9"/>
    <w:rsid w:val="00200B0F"/>
    <w:rsid w:val="00203A40"/>
    <w:rsid w:val="0024288A"/>
    <w:rsid w:val="00247098"/>
    <w:rsid w:val="00261E33"/>
    <w:rsid w:val="00283064"/>
    <w:rsid w:val="00293DEA"/>
    <w:rsid w:val="00296D8C"/>
    <w:rsid w:val="002A0B73"/>
    <w:rsid w:val="002A7A47"/>
    <w:rsid w:val="002B2002"/>
    <w:rsid w:val="002B3C94"/>
    <w:rsid w:val="002C442B"/>
    <w:rsid w:val="002D430E"/>
    <w:rsid w:val="002D60B5"/>
    <w:rsid w:val="002E12DC"/>
    <w:rsid w:val="002E6CA5"/>
    <w:rsid w:val="002F363C"/>
    <w:rsid w:val="002F66BC"/>
    <w:rsid w:val="002F6F1F"/>
    <w:rsid w:val="00313E30"/>
    <w:rsid w:val="00313FED"/>
    <w:rsid w:val="00316059"/>
    <w:rsid w:val="00363258"/>
    <w:rsid w:val="00363940"/>
    <w:rsid w:val="003B1B6E"/>
    <w:rsid w:val="003D1C04"/>
    <w:rsid w:val="003F400D"/>
    <w:rsid w:val="00402499"/>
    <w:rsid w:val="004029D4"/>
    <w:rsid w:val="00406F92"/>
    <w:rsid w:val="00430E05"/>
    <w:rsid w:val="0044239F"/>
    <w:rsid w:val="00444783"/>
    <w:rsid w:val="00464F10"/>
    <w:rsid w:val="0046609F"/>
    <w:rsid w:val="00474EA0"/>
    <w:rsid w:val="004805C2"/>
    <w:rsid w:val="00483421"/>
    <w:rsid w:val="0049594E"/>
    <w:rsid w:val="004B1E29"/>
    <w:rsid w:val="004B3F1B"/>
    <w:rsid w:val="004C0C7E"/>
    <w:rsid w:val="004C0D48"/>
    <w:rsid w:val="004E16B2"/>
    <w:rsid w:val="0051020A"/>
    <w:rsid w:val="00513CCE"/>
    <w:rsid w:val="0053002A"/>
    <w:rsid w:val="00532D4E"/>
    <w:rsid w:val="00535F23"/>
    <w:rsid w:val="005423B2"/>
    <w:rsid w:val="00560795"/>
    <w:rsid w:val="00560F75"/>
    <w:rsid w:val="0056325E"/>
    <w:rsid w:val="00581208"/>
    <w:rsid w:val="005A63BC"/>
    <w:rsid w:val="005C13E4"/>
    <w:rsid w:val="005C6BEA"/>
    <w:rsid w:val="005D33A3"/>
    <w:rsid w:val="005D409B"/>
    <w:rsid w:val="005D76D7"/>
    <w:rsid w:val="005F0FEC"/>
    <w:rsid w:val="005F1617"/>
    <w:rsid w:val="005F5804"/>
    <w:rsid w:val="00605DF6"/>
    <w:rsid w:val="00610408"/>
    <w:rsid w:val="00613D42"/>
    <w:rsid w:val="00632DAC"/>
    <w:rsid w:val="006366D0"/>
    <w:rsid w:val="00665DD4"/>
    <w:rsid w:val="00670270"/>
    <w:rsid w:val="00683542"/>
    <w:rsid w:val="00691636"/>
    <w:rsid w:val="00695782"/>
    <w:rsid w:val="006F4A75"/>
    <w:rsid w:val="006F645E"/>
    <w:rsid w:val="006F7EBA"/>
    <w:rsid w:val="0070488F"/>
    <w:rsid w:val="007051D1"/>
    <w:rsid w:val="00720CED"/>
    <w:rsid w:val="00724A27"/>
    <w:rsid w:val="00733AAF"/>
    <w:rsid w:val="007366E3"/>
    <w:rsid w:val="0074043E"/>
    <w:rsid w:val="007524D7"/>
    <w:rsid w:val="00775318"/>
    <w:rsid w:val="00780385"/>
    <w:rsid w:val="0078172F"/>
    <w:rsid w:val="0078438D"/>
    <w:rsid w:val="00786D75"/>
    <w:rsid w:val="00794CC7"/>
    <w:rsid w:val="007A2F72"/>
    <w:rsid w:val="007A732B"/>
    <w:rsid w:val="007A7E06"/>
    <w:rsid w:val="007B11F3"/>
    <w:rsid w:val="007B4AD6"/>
    <w:rsid w:val="007B7B3A"/>
    <w:rsid w:val="007D1A07"/>
    <w:rsid w:val="007E427A"/>
    <w:rsid w:val="007F375C"/>
    <w:rsid w:val="0080122B"/>
    <w:rsid w:val="00802994"/>
    <w:rsid w:val="00810BD7"/>
    <w:rsid w:val="00822D1B"/>
    <w:rsid w:val="00823627"/>
    <w:rsid w:val="00844A0D"/>
    <w:rsid w:val="00856CA7"/>
    <w:rsid w:val="00864938"/>
    <w:rsid w:val="00864C0D"/>
    <w:rsid w:val="00871C46"/>
    <w:rsid w:val="008721E7"/>
    <w:rsid w:val="008766FA"/>
    <w:rsid w:val="00892B40"/>
    <w:rsid w:val="008B1889"/>
    <w:rsid w:val="008C7F0B"/>
    <w:rsid w:val="008D4D58"/>
    <w:rsid w:val="008F0AA4"/>
    <w:rsid w:val="009052D5"/>
    <w:rsid w:val="0090584E"/>
    <w:rsid w:val="009121C8"/>
    <w:rsid w:val="0093025D"/>
    <w:rsid w:val="00931026"/>
    <w:rsid w:val="00934D86"/>
    <w:rsid w:val="00950CFA"/>
    <w:rsid w:val="00987070"/>
    <w:rsid w:val="00995BA9"/>
    <w:rsid w:val="009A1F98"/>
    <w:rsid w:val="009A2F0F"/>
    <w:rsid w:val="009B38B7"/>
    <w:rsid w:val="009B45E3"/>
    <w:rsid w:val="009C11F1"/>
    <w:rsid w:val="009C63A0"/>
    <w:rsid w:val="009C76B5"/>
    <w:rsid w:val="009D2614"/>
    <w:rsid w:val="009F4DE1"/>
    <w:rsid w:val="00A041F3"/>
    <w:rsid w:val="00A07CEF"/>
    <w:rsid w:val="00A102F6"/>
    <w:rsid w:val="00A17A8C"/>
    <w:rsid w:val="00A17E67"/>
    <w:rsid w:val="00A242F8"/>
    <w:rsid w:val="00A276E5"/>
    <w:rsid w:val="00A41AF4"/>
    <w:rsid w:val="00A5118A"/>
    <w:rsid w:val="00A552B2"/>
    <w:rsid w:val="00A64BB6"/>
    <w:rsid w:val="00A70F06"/>
    <w:rsid w:val="00A71D88"/>
    <w:rsid w:val="00A754FC"/>
    <w:rsid w:val="00A777B1"/>
    <w:rsid w:val="00A87BFD"/>
    <w:rsid w:val="00A96518"/>
    <w:rsid w:val="00A96911"/>
    <w:rsid w:val="00AA779D"/>
    <w:rsid w:val="00AB3F50"/>
    <w:rsid w:val="00AD47C6"/>
    <w:rsid w:val="00AD775B"/>
    <w:rsid w:val="00AE46B9"/>
    <w:rsid w:val="00AE4874"/>
    <w:rsid w:val="00AF5DB1"/>
    <w:rsid w:val="00AF7643"/>
    <w:rsid w:val="00B0794F"/>
    <w:rsid w:val="00B110FF"/>
    <w:rsid w:val="00B13E5F"/>
    <w:rsid w:val="00B16FA4"/>
    <w:rsid w:val="00B20BFA"/>
    <w:rsid w:val="00B21B39"/>
    <w:rsid w:val="00B41524"/>
    <w:rsid w:val="00B447B7"/>
    <w:rsid w:val="00B47201"/>
    <w:rsid w:val="00B54B04"/>
    <w:rsid w:val="00B7081C"/>
    <w:rsid w:val="00B7798F"/>
    <w:rsid w:val="00B83DC5"/>
    <w:rsid w:val="00B871D9"/>
    <w:rsid w:val="00B87506"/>
    <w:rsid w:val="00B91A8F"/>
    <w:rsid w:val="00BA2052"/>
    <w:rsid w:val="00BB604C"/>
    <w:rsid w:val="00BC1AEE"/>
    <w:rsid w:val="00BC4721"/>
    <w:rsid w:val="00BC49D2"/>
    <w:rsid w:val="00C3170F"/>
    <w:rsid w:val="00C3754A"/>
    <w:rsid w:val="00C41915"/>
    <w:rsid w:val="00C519E5"/>
    <w:rsid w:val="00C54288"/>
    <w:rsid w:val="00C62C34"/>
    <w:rsid w:val="00C76973"/>
    <w:rsid w:val="00C814A7"/>
    <w:rsid w:val="00C864BF"/>
    <w:rsid w:val="00C86966"/>
    <w:rsid w:val="00C87A06"/>
    <w:rsid w:val="00CB1FD1"/>
    <w:rsid w:val="00CB4179"/>
    <w:rsid w:val="00CC00BB"/>
    <w:rsid w:val="00CD3B2F"/>
    <w:rsid w:val="00CF11FA"/>
    <w:rsid w:val="00CF2586"/>
    <w:rsid w:val="00D0074E"/>
    <w:rsid w:val="00D06F1A"/>
    <w:rsid w:val="00D14DFF"/>
    <w:rsid w:val="00D31BBB"/>
    <w:rsid w:val="00D415A8"/>
    <w:rsid w:val="00D45573"/>
    <w:rsid w:val="00D47937"/>
    <w:rsid w:val="00D56839"/>
    <w:rsid w:val="00D62736"/>
    <w:rsid w:val="00D70A56"/>
    <w:rsid w:val="00D73C57"/>
    <w:rsid w:val="00D96137"/>
    <w:rsid w:val="00D969FE"/>
    <w:rsid w:val="00DA02B1"/>
    <w:rsid w:val="00DA0943"/>
    <w:rsid w:val="00DA3A56"/>
    <w:rsid w:val="00DA581D"/>
    <w:rsid w:val="00DA78CD"/>
    <w:rsid w:val="00DB66CA"/>
    <w:rsid w:val="00DC2AB8"/>
    <w:rsid w:val="00DD0E3F"/>
    <w:rsid w:val="00DD4A17"/>
    <w:rsid w:val="00DD5340"/>
    <w:rsid w:val="00DE4F2C"/>
    <w:rsid w:val="00DE782D"/>
    <w:rsid w:val="00DF0D87"/>
    <w:rsid w:val="00E15D4C"/>
    <w:rsid w:val="00E3027D"/>
    <w:rsid w:val="00E30E32"/>
    <w:rsid w:val="00E370B1"/>
    <w:rsid w:val="00E55FC3"/>
    <w:rsid w:val="00E561C3"/>
    <w:rsid w:val="00E61235"/>
    <w:rsid w:val="00E66F7C"/>
    <w:rsid w:val="00E96830"/>
    <w:rsid w:val="00EA466A"/>
    <w:rsid w:val="00ED218C"/>
    <w:rsid w:val="00EE009A"/>
    <w:rsid w:val="00EE3498"/>
    <w:rsid w:val="00EE4515"/>
    <w:rsid w:val="00EF539F"/>
    <w:rsid w:val="00F07006"/>
    <w:rsid w:val="00F10BEC"/>
    <w:rsid w:val="00F16A4D"/>
    <w:rsid w:val="00F2340A"/>
    <w:rsid w:val="00F25B7F"/>
    <w:rsid w:val="00F27D77"/>
    <w:rsid w:val="00F401FE"/>
    <w:rsid w:val="00F42FC8"/>
    <w:rsid w:val="00F55AC4"/>
    <w:rsid w:val="00F61128"/>
    <w:rsid w:val="00F670AF"/>
    <w:rsid w:val="00F672B7"/>
    <w:rsid w:val="00F92681"/>
    <w:rsid w:val="00FB1D59"/>
    <w:rsid w:val="00FC5F78"/>
    <w:rsid w:val="00FD1100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A5D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2">
    <w:name w:val="heading 2"/>
    <w:basedOn w:val="Normlny"/>
    <w:next w:val="Zkladntext"/>
    <w:qFormat/>
    <w:rsid w:val="00064A5D"/>
    <w:pPr>
      <w:keepNext/>
      <w:numPr>
        <w:ilvl w:val="1"/>
        <w:numId w:val="1"/>
      </w:numPr>
      <w:ind w:left="1416" w:hanging="1416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064A5D"/>
  </w:style>
  <w:style w:type="character" w:customStyle="1" w:styleId="Nadpis2Char">
    <w:name w:val="Nadpis 2 Char"/>
    <w:rsid w:val="00064A5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taChar">
    <w:name w:val="Päta Char"/>
    <w:rsid w:val="00064A5D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redvolenpsmoodseku1"/>
    <w:rsid w:val="00064A5D"/>
  </w:style>
  <w:style w:type="character" w:customStyle="1" w:styleId="TextbublinyChar">
    <w:name w:val="Text bubliny Char"/>
    <w:rsid w:val="00064A5D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064A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64A5D"/>
    <w:pPr>
      <w:spacing w:after="120"/>
    </w:pPr>
  </w:style>
  <w:style w:type="paragraph" w:styleId="Zoznam">
    <w:name w:val="List"/>
    <w:basedOn w:val="Zkladntext"/>
    <w:rsid w:val="00064A5D"/>
    <w:rPr>
      <w:rFonts w:cs="Mangal"/>
    </w:rPr>
  </w:style>
  <w:style w:type="paragraph" w:customStyle="1" w:styleId="Popisok">
    <w:name w:val="Popisok"/>
    <w:basedOn w:val="Normlny"/>
    <w:rsid w:val="00064A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064A5D"/>
    <w:pPr>
      <w:suppressLineNumbers/>
    </w:pPr>
    <w:rPr>
      <w:rFonts w:cs="Mangal"/>
    </w:rPr>
  </w:style>
  <w:style w:type="paragraph" w:customStyle="1" w:styleId="Bezriadkovania1">
    <w:name w:val="Bez riadkovania1"/>
    <w:rsid w:val="00064A5D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ta">
    <w:name w:val="footer"/>
    <w:basedOn w:val="Normlny"/>
    <w:rsid w:val="00064A5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064A5D"/>
    <w:pPr>
      <w:suppressAutoHyphens/>
      <w:spacing w:line="100" w:lineRule="atLeast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customStyle="1" w:styleId="Textbubliny1">
    <w:name w:val="Text bubliny1"/>
    <w:basedOn w:val="Normlny"/>
    <w:rsid w:val="00064A5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61128"/>
    <w:pPr>
      <w:suppressAutoHyphens w:val="0"/>
      <w:spacing w:before="100" w:beforeAutospacing="1" w:after="119" w:line="240" w:lineRule="auto"/>
    </w:pPr>
    <w:rPr>
      <w:lang w:eastAsia="sk-SK"/>
    </w:rPr>
  </w:style>
  <w:style w:type="paragraph" w:customStyle="1" w:styleId="Normlnywebov1">
    <w:name w:val="Normálny (webový)1"/>
    <w:basedOn w:val="Normlny"/>
    <w:rsid w:val="00F61128"/>
    <w:pPr>
      <w:suppressAutoHyphens w:val="0"/>
      <w:spacing w:before="100" w:after="119"/>
    </w:pPr>
  </w:style>
  <w:style w:type="paragraph" w:styleId="Textbubliny">
    <w:name w:val="Balloon Text"/>
    <w:basedOn w:val="Normlny"/>
    <w:link w:val="TextbublinyChar1"/>
    <w:uiPriority w:val="99"/>
    <w:semiHidden/>
    <w:unhideWhenUsed/>
    <w:rsid w:val="00E55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E55FC3"/>
    <w:rPr>
      <w:rFonts w:ascii="Tahoma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55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55FC3"/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CB1FD1"/>
    <w:pPr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auto"/>
      <w:lang w:eastAsia="sk-SK"/>
    </w:rPr>
  </w:style>
  <w:style w:type="paragraph" w:styleId="Odsekzoznamu">
    <w:name w:val="List Paragraph"/>
    <w:basedOn w:val="Normlny"/>
    <w:uiPriority w:val="34"/>
    <w:qFormat/>
    <w:rsid w:val="005C13E4"/>
    <w:pPr>
      <w:ind w:left="708"/>
    </w:pPr>
  </w:style>
  <w:style w:type="character" w:styleId="Hypertextovprepojenie">
    <w:name w:val="Hyperlink"/>
    <w:unhideWhenUsed/>
    <w:rsid w:val="0051020A"/>
    <w:rPr>
      <w:color w:val="0000FF"/>
      <w:u w:val="single"/>
    </w:rPr>
  </w:style>
  <w:style w:type="character" w:styleId="Siln">
    <w:name w:val="Strong"/>
    <w:uiPriority w:val="22"/>
    <w:qFormat/>
    <w:rsid w:val="00DF0D87"/>
    <w:rPr>
      <w:b/>
      <w:bCs/>
    </w:rPr>
  </w:style>
  <w:style w:type="character" w:customStyle="1" w:styleId="h1a">
    <w:name w:val="h1a"/>
    <w:rsid w:val="00483421"/>
  </w:style>
  <w:style w:type="character" w:styleId="PouitHypertextovPrepojenie">
    <w:name w:val="FollowedHyperlink"/>
    <w:uiPriority w:val="99"/>
    <w:semiHidden/>
    <w:unhideWhenUsed/>
    <w:rsid w:val="002C44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rle-bleue24.com/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tursolzone.com/421/perleara-m-med/gp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E049-0EB3-4EF6-81A1-14A55B9A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kisacova</dc:creator>
  <cp:lastModifiedBy>Jozefína Kaššová</cp:lastModifiedBy>
  <cp:revision>8</cp:revision>
  <cp:lastPrinted>2019-05-22T13:16:00Z</cp:lastPrinted>
  <dcterms:created xsi:type="dcterms:W3CDTF">2019-05-22T13:06:00Z</dcterms:created>
  <dcterms:modified xsi:type="dcterms:W3CDTF">2019-05-27T10:32:00Z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